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notes.xml" ContentType="application/vnd.openxmlformats-officedocument.wordprocessingml.footnotes+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diagrams/colors1.xml" ContentType="application/vnd.openxmlformats-officedocument.drawingml.diagramColors+xml"/>
  <Override PartName="/word/diagrams/quickStyle1.xml" ContentType="application/vnd.openxmlformats-officedocument.drawingml.diagramStyle+xml"/>
  <Override PartName="/word/diagrams/layout1.xml" ContentType="application/vnd.openxmlformats-officedocument.drawingml.diagramLayout+xml"/>
  <Override PartName="/word/settings.xml" ContentType="application/vnd.openxmlformats-officedocument.wordprocessingml.setting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diagrams/drawing1.xml" ContentType="application/vnd.ms-office.drawingml.diagramDraw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D5A" w:rsidRDefault="00B10507" w:rsidP="00E22F5E">
      <w:pPr>
        <w:pStyle w:val="Titre"/>
        <w:spacing w:before="2400"/>
        <w:ind w:right="-2"/>
        <w:rPr>
          <w:rFonts w:ascii="Arial Gras" w:hAnsi="Arial Gras"/>
          <w:caps/>
          <w:color w:val="000080"/>
          <w:sz w:val="56"/>
          <w:szCs w:val="56"/>
        </w:rPr>
      </w:pPr>
      <w:fldSimple w:instr=" REF Client \h  \* MERGEFORMAT ">
        <w:r w:rsidR="00BF7738" w:rsidRPr="00BF7738">
          <w:rPr>
            <w:rFonts w:ascii="Arial Gras" w:hAnsi="Arial Gras"/>
            <w:caps/>
            <w:color w:val="000080"/>
            <w:sz w:val="56"/>
            <w:szCs w:val="56"/>
          </w:rPr>
          <w:t>Trésorerie Gé</w:t>
        </w:r>
        <w:bookmarkStart w:id="0" w:name="_GoBack"/>
        <w:bookmarkEnd w:id="0"/>
        <w:r w:rsidR="00BF7738" w:rsidRPr="00BF7738">
          <w:rPr>
            <w:rFonts w:ascii="Arial Gras" w:hAnsi="Arial Gras"/>
            <w:caps/>
            <w:color w:val="000080"/>
            <w:sz w:val="56"/>
            <w:szCs w:val="56"/>
          </w:rPr>
          <w:t xml:space="preserve">nérale du Royaume </w:t>
        </w:r>
      </w:fldSimple>
    </w:p>
    <w:p w:rsidR="007C2D5A" w:rsidRDefault="00B10507">
      <w:pPr>
        <w:spacing w:before="1200"/>
        <w:jc w:val="center"/>
        <w:rPr>
          <w:rFonts w:ascii="Arial Gras" w:hAnsi="Arial Gras"/>
          <w:b/>
          <w:bCs/>
          <w:color w:val="000080"/>
          <w:sz w:val="40"/>
          <w:szCs w:val="40"/>
          <w:lang w:val="fr-FR"/>
        </w:rPr>
      </w:pPr>
      <w:fldSimple w:instr=" REF Affaire \h  \* MERGEFORMAT ">
        <w:r w:rsidR="00BF7738" w:rsidRPr="00BF7738">
          <w:rPr>
            <w:rFonts w:ascii="Arial Gras" w:hAnsi="Arial Gras"/>
            <w:b/>
            <w:bCs/>
            <w:color w:val="000080"/>
            <w:sz w:val="40"/>
            <w:szCs w:val="40"/>
            <w:lang w:val="fr-FR"/>
          </w:rPr>
          <w:t xml:space="preserve">Fourniture, installation et mise en œuvre d'une solution progicielle de dématérialisation de la commande publique ainsi que les prestations de formation, d'assistance technique et de maintenance y afférentes </w:t>
        </w:r>
      </w:fldSimple>
    </w:p>
    <w:p w:rsidR="007C2D5A" w:rsidRDefault="00B10507">
      <w:pPr>
        <w:pStyle w:val="Titre"/>
        <w:spacing w:before="1200"/>
        <w:outlineLvl w:val="0"/>
        <w:rPr>
          <w:rFonts w:ascii="Arial Gras" w:hAnsi="Arial Gras" w:cs="Arial"/>
          <w:smallCaps/>
          <w:color w:val="000080"/>
          <w:sz w:val="40"/>
          <w:szCs w:val="40"/>
        </w:rPr>
      </w:pPr>
      <w:fldSimple w:instr=" REF Titre \h  \* MERGEFORMAT ">
        <w:r w:rsidR="00BF7738" w:rsidRPr="00BF7738">
          <w:rPr>
            <w:rFonts w:ascii="Arial Gras" w:hAnsi="Arial Gras" w:cs="Arial"/>
            <w:smallCaps/>
            <w:color w:val="000080"/>
            <w:sz w:val="40"/>
            <w:szCs w:val="40"/>
          </w:rPr>
          <w:t>Guide d’utilisation – Agent Acheteur</w:t>
        </w:r>
      </w:fldSimple>
    </w:p>
    <w:p w:rsidR="007C2D5A" w:rsidRDefault="007C2D5A">
      <w:pPr>
        <w:rPr>
          <w:lang w:val="fr-FR"/>
        </w:rPr>
      </w:pPr>
      <w:r>
        <w:rPr>
          <w:lang w:val="fr-FR"/>
        </w:rPr>
        <w:br w:type="page"/>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00"/>
        <w:gridCol w:w="6300"/>
      </w:tblGrid>
      <w:tr w:rsidR="007C2D5A">
        <w:trPr>
          <w:cantSplit/>
          <w:trHeight w:val="454"/>
        </w:trPr>
        <w:tc>
          <w:tcPr>
            <w:tcW w:w="9000" w:type="dxa"/>
            <w:gridSpan w:val="2"/>
            <w:shd w:val="clear" w:color="auto" w:fill="FFDC88"/>
            <w:vAlign w:val="center"/>
          </w:tcPr>
          <w:p w:rsidR="007C2D5A" w:rsidRDefault="007C2D5A">
            <w:pPr>
              <w:jc w:val="center"/>
              <w:rPr>
                <w:rFonts w:ascii="Arial Gras" w:hAnsi="Arial Gras"/>
                <w:b/>
                <w:bCs/>
                <w:color w:val="CD1975"/>
                <w:lang w:val="fr-FR"/>
              </w:rPr>
            </w:pPr>
            <w:r>
              <w:rPr>
                <w:rFonts w:ascii="Arial Gras" w:hAnsi="Arial Gras"/>
                <w:b/>
                <w:bCs/>
                <w:color w:val="CD1975"/>
                <w:lang w:val="fr-FR"/>
              </w:rPr>
              <w:lastRenderedPageBreak/>
              <w:t>IDENTITE DU DOCUMENT</w:t>
            </w:r>
          </w:p>
        </w:tc>
      </w:tr>
      <w:tr w:rsidR="007C2D5A">
        <w:trPr>
          <w:trHeight w:val="409"/>
        </w:trPr>
        <w:tc>
          <w:tcPr>
            <w:tcW w:w="2700" w:type="dxa"/>
          </w:tcPr>
          <w:p w:rsidR="007C2D5A" w:rsidRDefault="00BF7738">
            <w:pPr>
              <w:pStyle w:val="Corpsdetexte"/>
              <w:rPr>
                <w:b/>
                <w:color w:val="000080"/>
              </w:rPr>
            </w:pPr>
            <w:r>
              <w:rPr>
                <w:b/>
                <w:color w:val="000080"/>
                <w:sz w:val="22"/>
              </w:rPr>
              <w:t>Entité</w:t>
            </w:r>
          </w:p>
        </w:tc>
        <w:tc>
          <w:tcPr>
            <w:tcW w:w="6300" w:type="dxa"/>
          </w:tcPr>
          <w:p w:rsidR="007C2D5A" w:rsidRDefault="007C2D5A">
            <w:pPr>
              <w:pStyle w:val="Corpsdetexte"/>
            </w:pPr>
            <w:bookmarkStart w:id="1" w:name="Client"/>
            <w:r>
              <w:rPr>
                <w:sz w:val="22"/>
              </w:rPr>
              <w:t xml:space="preserve">Trésorerie Générale du Royaume </w:t>
            </w:r>
            <w:bookmarkEnd w:id="1"/>
          </w:p>
        </w:tc>
      </w:tr>
      <w:tr w:rsidR="007C2D5A" w:rsidRPr="00E22F5E">
        <w:trPr>
          <w:trHeight w:val="361"/>
        </w:trPr>
        <w:tc>
          <w:tcPr>
            <w:tcW w:w="2700" w:type="dxa"/>
          </w:tcPr>
          <w:p w:rsidR="007C2D5A" w:rsidRDefault="00BF7738">
            <w:pPr>
              <w:pStyle w:val="Corpsdetexte"/>
              <w:rPr>
                <w:b/>
                <w:color w:val="000080"/>
              </w:rPr>
            </w:pPr>
            <w:r>
              <w:rPr>
                <w:b/>
                <w:color w:val="000080"/>
                <w:sz w:val="22"/>
              </w:rPr>
              <w:t>Objet</w:t>
            </w:r>
          </w:p>
        </w:tc>
        <w:tc>
          <w:tcPr>
            <w:tcW w:w="6300" w:type="dxa"/>
          </w:tcPr>
          <w:p w:rsidR="007C2D5A" w:rsidRDefault="007C2D5A">
            <w:pPr>
              <w:pStyle w:val="Corpsdetexte"/>
            </w:pPr>
            <w:bookmarkStart w:id="2" w:name="Affaire"/>
            <w:r>
              <w:rPr>
                <w:sz w:val="22"/>
              </w:rPr>
              <w:t xml:space="preserve">Fourniture, installation et mise en œuvre d'une solution progicielle de dématérialisation de la commande publique ainsi que les prestations de formation, d'assistance technique et de maintenance y afférentes </w:t>
            </w:r>
            <w:bookmarkEnd w:id="2"/>
          </w:p>
        </w:tc>
      </w:tr>
      <w:tr w:rsidR="007C2D5A" w:rsidRPr="003C140B">
        <w:trPr>
          <w:trHeight w:val="361"/>
        </w:trPr>
        <w:tc>
          <w:tcPr>
            <w:tcW w:w="2700" w:type="dxa"/>
          </w:tcPr>
          <w:p w:rsidR="007C2D5A" w:rsidRDefault="007C2D5A">
            <w:pPr>
              <w:pStyle w:val="Corpsdetexte"/>
              <w:rPr>
                <w:b/>
                <w:color w:val="000080"/>
              </w:rPr>
            </w:pPr>
            <w:r>
              <w:rPr>
                <w:b/>
                <w:color w:val="000080"/>
                <w:sz w:val="22"/>
              </w:rPr>
              <w:t>Titre</w:t>
            </w:r>
          </w:p>
        </w:tc>
        <w:tc>
          <w:tcPr>
            <w:tcW w:w="6300" w:type="dxa"/>
          </w:tcPr>
          <w:p w:rsidR="007C2D5A" w:rsidRPr="00BF7738" w:rsidRDefault="003C140B" w:rsidP="00BF7738">
            <w:pPr>
              <w:pStyle w:val="Corpsdetexte"/>
            </w:pPr>
            <w:bookmarkStart w:id="3" w:name="Titre"/>
            <w:r>
              <w:rPr>
                <w:sz w:val="22"/>
              </w:rPr>
              <w:t xml:space="preserve">Guide d’utilisation </w:t>
            </w:r>
            <w:r w:rsidR="00CE1992">
              <w:rPr>
                <w:sz w:val="22"/>
              </w:rPr>
              <w:t>–</w:t>
            </w:r>
            <w:r>
              <w:rPr>
                <w:sz w:val="22"/>
              </w:rPr>
              <w:t xml:space="preserve"> Agen</w:t>
            </w:r>
            <w:r w:rsidR="00CE1992">
              <w:rPr>
                <w:sz w:val="22"/>
              </w:rPr>
              <w:t>t Acheteur</w:t>
            </w:r>
            <w:bookmarkEnd w:id="3"/>
          </w:p>
        </w:tc>
      </w:tr>
      <w:tr w:rsidR="007C2D5A">
        <w:trPr>
          <w:trHeight w:val="412"/>
        </w:trPr>
        <w:tc>
          <w:tcPr>
            <w:tcW w:w="2700" w:type="dxa"/>
          </w:tcPr>
          <w:p w:rsidR="007C2D5A" w:rsidRDefault="007C2D5A">
            <w:pPr>
              <w:pStyle w:val="Corpsdetexte"/>
              <w:rPr>
                <w:b/>
                <w:color w:val="000080"/>
              </w:rPr>
            </w:pPr>
            <w:r>
              <w:rPr>
                <w:b/>
                <w:color w:val="000080"/>
                <w:sz w:val="22"/>
              </w:rPr>
              <w:t>Etat</w:t>
            </w:r>
          </w:p>
        </w:tc>
        <w:tc>
          <w:tcPr>
            <w:tcW w:w="6300" w:type="dxa"/>
          </w:tcPr>
          <w:p w:rsidR="007C2D5A" w:rsidRDefault="007C2D5A">
            <w:pPr>
              <w:pStyle w:val="Corpsdetexte"/>
            </w:pPr>
            <w:r>
              <w:rPr>
                <w:sz w:val="22"/>
              </w:rPr>
              <w:t>Version finale</w:t>
            </w:r>
            <w:r w:rsidR="00B10507">
              <w:rPr>
                <w:sz w:val="22"/>
              </w:rPr>
              <w:fldChar w:fldCharType="begin"/>
            </w:r>
            <w:r>
              <w:rPr>
                <w:sz w:val="22"/>
              </w:rPr>
              <w:instrText xml:space="preserve"> ASK  \* MERGEFORMAT </w:instrText>
            </w:r>
            <w:r w:rsidR="00B10507">
              <w:rPr>
                <w:sz w:val="22"/>
              </w:rPr>
              <w:fldChar w:fldCharType="end"/>
            </w:r>
          </w:p>
        </w:tc>
      </w:tr>
      <w:tr w:rsidR="007C2D5A">
        <w:trPr>
          <w:trHeight w:val="353"/>
        </w:trPr>
        <w:tc>
          <w:tcPr>
            <w:tcW w:w="2700" w:type="dxa"/>
          </w:tcPr>
          <w:p w:rsidR="007C2D5A" w:rsidRDefault="007C2D5A">
            <w:pPr>
              <w:pStyle w:val="Corpsdetexte"/>
              <w:rPr>
                <w:b/>
                <w:color w:val="000080"/>
              </w:rPr>
            </w:pPr>
            <w:r>
              <w:rPr>
                <w:b/>
                <w:color w:val="000080"/>
                <w:sz w:val="22"/>
              </w:rPr>
              <w:t>Version</w:t>
            </w:r>
          </w:p>
        </w:tc>
        <w:tc>
          <w:tcPr>
            <w:tcW w:w="6300" w:type="dxa"/>
          </w:tcPr>
          <w:p w:rsidR="007C2D5A" w:rsidRDefault="007C2D5A" w:rsidP="007C345A">
            <w:pPr>
              <w:pStyle w:val="Corpsdetexte"/>
            </w:pPr>
            <w:bookmarkStart w:id="4" w:name="Version"/>
            <w:r>
              <w:rPr>
                <w:sz w:val="22"/>
              </w:rPr>
              <w:t>1.</w:t>
            </w:r>
            <w:bookmarkEnd w:id="4"/>
            <w:r w:rsidR="004A21C7">
              <w:rPr>
                <w:sz w:val="22"/>
              </w:rPr>
              <w:t>7</w:t>
            </w:r>
          </w:p>
        </w:tc>
      </w:tr>
      <w:tr w:rsidR="007C2D5A">
        <w:trPr>
          <w:trHeight w:val="321"/>
        </w:trPr>
        <w:tc>
          <w:tcPr>
            <w:tcW w:w="2700" w:type="dxa"/>
          </w:tcPr>
          <w:p w:rsidR="007C2D5A" w:rsidRDefault="007C2D5A">
            <w:pPr>
              <w:pStyle w:val="Corpsdetexte"/>
              <w:rPr>
                <w:b/>
                <w:color w:val="000080"/>
              </w:rPr>
            </w:pPr>
            <w:r>
              <w:rPr>
                <w:b/>
                <w:color w:val="000080"/>
                <w:sz w:val="22"/>
              </w:rPr>
              <w:t>Du</w:t>
            </w:r>
          </w:p>
        </w:tc>
        <w:tc>
          <w:tcPr>
            <w:tcW w:w="6300" w:type="dxa"/>
          </w:tcPr>
          <w:p w:rsidR="007C2D5A" w:rsidRDefault="004A21C7" w:rsidP="004A21C7">
            <w:pPr>
              <w:pStyle w:val="Corpsdetexte"/>
            </w:pPr>
            <w:r>
              <w:rPr>
                <w:sz w:val="22"/>
              </w:rPr>
              <w:t>19 janvier 2012</w:t>
            </w:r>
          </w:p>
        </w:tc>
      </w:tr>
      <w:tr w:rsidR="007C2D5A">
        <w:trPr>
          <w:trHeight w:val="302"/>
        </w:trPr>
        <w:tc>
          <w:tcPr>
            <w:tcW w:w="2700" w:type="dxa"/>
          </w:tcPr>
          <w:p w:rsidR="007C2D5A" w:rsidRDefault="007C2D5A">
            <w:pPr>
              <w:pStyle w:val="Corpsdetexte"/>
              <w:rPr>
                <w:b/>
                <w:color w:val="000080"/>
              </w:rPr>
            </w:pPr>
            <w:r>
              <w:rPr>
                <w:b/>
                <w:color w:val="000080"/>
                <w:sz w:val="22"/>
              </w:rPr>
              <w:t>Dernière page</w:t>
            </w:r>
          </w:p>
        </w:tc>
        <w:tc>
          <w:tcPr>
            <w:tcW w:w="6300" w:type="dxa"/>
          </w:tcPr>
          <w:p w:rsidR="007C2D5A" w:rsidRDefault="00BF7738">
            <w:pPr>
              <w:pStyle w:val="Corpsdetexte"/>
            </w:pPr>
            <w:r>
              <w:rPr>
                <w:sz w:val="22"/>
              </w:rPr>
              <w:t>88</w:t>
            </w:r>
          </w:p>
        </w:tc>
      </w:tr>
    </w:tbl>
    <w:p w:rsidR="007C2D5A" w:rsidRDefault="007C2D5A">
      <w:pPr>
        <w:rPr>
          <w:lang w:val="fr-FR"/>
        </w:rPr>
      </w:pPr>
    </w:p>
    <w:p w:rsidR="007C2D5A" w:rsidRDefault="007C2D5A">
      <w:pPr>
        <w:rPr>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20"/>
        <w:gridCol w:w="1089"/>
        <w:gridCol w:w="1971"/>
        <w:gridCol w:w="4320"/>
      </w:tblGrid>
      <w:tr w:rsidR="007C2D5A">
        <w:trPr>
          <w:trHeight w:val="454"/>
        </w:trPr>
        <w:tc>
          <w:tcPr>
            <w:tcW w:w="9000" w:type="dxa"/>
            <w:gridSpan w:val="4"/>
            <w:shd w:val="clear" w:color="auto" w:fill="FFDC88"/>
            <w:vAlign w:val="center"/>
          </w:tcPr>
          <w:p w:rsidR="007C2D5A" w:rsidRDefault="007C2D5A">
            <w:pPr>
              <w:jc w:val="center"/>
              <w:rPr>
                <w:rFonts w:ascii="Arial Gras" w:hAnsi="Arial Gras"/>
                <w:b/>
                <w:bCs/>
                <w:color w:val="CD1975"/>
                <w:lang w:val="fr-FR"/>
              </w:rPr>
            </w:pPr>
            <w:r>
              <w:rPr>
                <w:rFonts w:ascii="Arial Gras" w:hAnsi="Arial Gras"/>
                <w:b/>
                <w:bCs/>
                <w:color w:val="CD1975"/>
                <w:lang w:val="fr-FR"/>
              </w:rPr>
              <w:t>EVOLUTION DU DOCUMENT</w:t>
            </w:r>
          </w:p>
        </w:tc>
      </w:tr>
      <w:tr w:rsidR="007C2D5A">
        <w:trPr>
          <w:trHeight w:val="567"/>
        </w:trPr>
        <w:tc>
          <w:tcPr>
            <w:tcW w:w="1620" w:type="dxa"/>
            <w:vAlign w:val="center"/>
          </w:tcPr>
          <w:p w:rsidR="007C2D5A" w:rsidRDefault="007C2D5A">
            <w:pPr>
              <w:jc w:val="center"/>
              <w:rPr>
                <w:b/>
                <w:bCs/>
                <w:color w:val="000080"/>
                <w:lang w:val="fr-FR"/>
              </w:rPr>
            </w:pPr>
            <w:r>
              <w:rPr>
                <w:b/>
                <w:bCs/>
                <w:color w:val="000080"/>
                <w:sz w:val="22"/>
                <w:lang w:val="fr-FR"/>
              </w:rPr>
              <w:t>Date</w:t>
            </w:r>
          </w:p>
        </w:tc>
        <w:tc>
          <w:tcPr>
            <w:tcW w:w="1089" w:type="dxa"/>
            <w:vAlign w:val="center"/>
          </w:tcPr>
          <w:p w:rsidR="007C2D5A" w:rsidRDefault="007C2D5A">
            <w:pPr>
              <w:jc w:val="center"/>
              <w:rPr>
                <w:b/>
                <w:bCs/>
                <w:color w:val="000080"/>
                <w:lang w:val="fr-FR"/>
              </w:rPr>
            </w:pPr>
            <w:r>
              <w:rPr>
                <w:b/>
                <w:bCs/>
                <w:color w:val="000080"/>
                <w:sz w:val="22"/>
                <w:lang w:val="fr-FR"/>
              </w:rPr>
              <w:t>Version</w:t>
            </w:r>
          </w:p>
        </w:tc>
        <w:tc>
          <w:tcPr>
            <w:tcW w:w="1971" w:type="dxa"/>
            <w:vAlign w:val="center"/>
          </w:tcPr>
          <w:p w:rsidR="007C2D5A" w:rsidRDefault="007C2D5A">
            <w:pPr>
              <w:jc w:val="center"/>
              <w:rPr>
                <w:b/>
                <w:bCs/>
                <w:color w:val="000080"/>
                <w:lang w:val="fr-FR"/>
              </w:rPr>
            </w:pPr>
            <w:r>
              <w:rPr>
                <w:b/>
                <w:bCs/>
                <w:color w:val="000080"/>
                <w:sz w:val="22"/>
                <w:lang w:val="fr-FR"/>
              </w:rPr>
              <w:t>Rédacteur</w:t>
            </w:r>
          </w:p>
        </w:tc>
        <w:tc>
          <w:tcPr>
            <w:tcW w:w="4320" w:type="dxa"/>
            <w:vAlign w:val="center"/>
          </w:tcPr>
          <w:p w:rsidR="007C2D5A" w:rsidRDefault="007C2D5A">
            <w:pPr>
              <w:jc w:val="center"/>
              <w:rPr>
                <w:b/>
                <w:bCs/>
                <w:color w:val="000080"/>
                <w:lang w:val="fr-FR"/>
              </w:rPr>
            </w:pPr>
            <w:r>
              <w:rPr>
                <w:b/>
                <w:bCs/>
                <w:color w:val="000080"/>
                <w:sz w:val="22"/>
                <w:lang w:val="fr-FR"/>
              </w:rPr>
              <w:t>Commentaires</w:t>
            </w:r>
          </w:p>
        </w:tc>
      </w:tr>
      <w:tr w:rsidR="004331CD" w:rsidTr="004A21C7">
        <w:trPr>
          <w:trHeight w:val="367"/>
        </w:trPr>
        <w:tc>
          <w:tcPr>
            <w:tcW w:w="1620" w:type="dxa"/>
            <w:vAlign w:val="center"/>
          </w:tcPr>
          <w:p w:rsidR="004331CD" w:rsidRDefault="004331CD" w:rsidP="004A21C7">
            <w:pPr>
              <w:jc w:val="left"/>
              <w:rPr>
                <w:lang w:val="fr-FR"/>
              </w:rPr>
            </w:pPr>
            <w:r>
              <w:rPr>
                <w:sz w:val="22"/>
                <w:lang w:val="fr-FR"/>
              </w:rPr>
              <w:t>21/01/2010</w:t>
            </w:r>
          </w:p>
        </w:tc>
        <w:tc>
          <w:tcPr>
            <w:tcW w:w="1089" w:type="dxa"/>
            <w:vAlign w:val="center"/>
          </w:tcPr>
          <w:p w:rsidR="004331CD" w:rsidRDefault="004331CD" w:rsidP="004A21C7">
            <w:pPr>
              <w:jc w:val="left"/>
              <w:rPr>
                <w:lang w:val="fr-FR"/>
              </w:rPr>
            </w:pPr>
            <w:r>
              <w:rPr>
                <w:sz w:val="22"/>
                <w:lang w:val="fr-FR"/>
              </w:rPr>
              <w:t>1.0</w:t>
            </w:r>
          </w:p>
        </w:tc>
        <w:tc>
          <w:tcPr>
            <w:tcW w:w="1971" w:type="dxa"/>
            <w:vAlign w:val="center"/>
          </w:tcPr>
          <w:p w:rsidR="004331CD" w:rsidRDefault="004331CD" w:rsidP="004A21C7">
            <w:pPr>
              <w:jc w:val="left"/>
              <w:rPr>
                <w:lang w:val="fr-FR"/>
              </w:rPr>
            </w:pPr>
            <w:r>
              <w:rPr>
                <w:lang w:val="fr-FR"/>
              </w:rPr>
              <w:t>TGR</w:t>
            </w:r>
          </w:p>
        </w:tc>
        <w:tc>
          <w:tcPr>
            <w:tcW w:w="4320" w:type="dxa"/>
            <w:vAlign w:val="center"/>
          </w:tcPr>
          <w:p w:rsidR="004331CD" w:rsidRDefault="004331CD" w:rsidP="004A21C7">
            <w:pPr>
              <w:jc w:val="left"/>
              <w:rPr>
                <w:lang w:val="fr-FR"/>
              </w:rPr>
            </w:pPr>
            <w:r>
              <w:rPr>
                <w:sz w:val="22"/>
                <w:lang w:val="fr-FR"/>
              </w:rPr>
              <w:t>Création du document</w:t>
            </w:r>
          </w:p>
        </w:tc>
      </w:tr>
      <w:tr w:rsidR="004331CD" w:rsidTr="0039681F">
        <w:trPr>
          <w:trHeight w:val="367"/>
        </w:trPr>
        <w:tc>
          <w:tcPr>
            <w:tcW w:w="1620" w:type="dxa"/>
            <w:vAlign w:val="center"/>
          </w:tcPr>
          <w:p w:rsidR="004331CD" w:rsidRPr="004331CD" w:rsidRDefault="004331CD" w:rsidP="004A21C7">
            <w:pPr>
              <w:jc w:val="left"/>
              <w:rPr>
                <w:lang w:val="fr-FR"/>
              </w:rPr>
            </w:pPr>
            <w:r>
              <w:rPr>
                <w:sz w:val="22"/>
                <w:lang w:val="fr-FR"/>
              </w:rPr>
              <w:t>18/02/2010</w:t>
            </w:r>
          </w:p>
        </w:tc>
        <w:tc>
          <w:tcPr>
            <w:tcW w:w="1089" w:type="dxa"/>
            <w:vAlign w:val="center"/>
          </w:tcPr>
          <w:p w:rsidR="004331CD" w:rsidRDefault="004331CD" w:rsidP="004331CD">
            <w:pPr>
              <w:jc w:val="left"/>
              <w:rPr>
                <w:lang w:val="fr-FR"/>
              </w:rPr>
            </w:pPr>
            <w:r>
              <w:rPr>
                <w:sz w:val="22"/>
                <w:lang w:val="fr-FR"/>
              </w:rPr>
              <w:t>1.1</w:t>
            </w:r>
          </w:p>
        </w:tc>
        <w:tc>
          <w:tcPr>
            <w:tcW w:w="1971" w:type="dxa"/>
            <w:vAlign w:val="center"/>
          </w:tcPr>
          <w:p w:rsidR="004331CD" w:rsidRDefault="004331CD" w:rsidP="0039681F">
            <w:pPr>
              <w:jc w:val="left"/>
              <w:rPr>
                <w:lang w:val="fr-FR"/>
              </w:rPr>
            </w:pPr>
            <w:r>
              <w:rPr>
                <w:lang w:val="fr-FR"/>
              </w:rPr>
              <w:t>TGR</w:t>
            </w:r>
          </w:p>
        </w:tc>
        <w:tc>
          <w:tcPr>
            <w:tcW w:w="4320" w:type="dxa"/>
            <w:vAlign w:val="center"/>
          </w:tcPr>
          <w:p w:rsidR="004331CD" w:rsidRDefault="004331CD" w:rsidP="0039681F">
            <w:pPr>
              <w:jc w:val="left"/>
              <w:rPr>
                <w:lang w:val="fr-FR"/>
              </w:rPr>
            </w:pPr>
            <w:r>
              <w:rPr>
                <w:sz w:val="22"/>
                <w:lang w:val="fr-FR"/>
              </w:rPr>
              <w:t>Création du document</w:t>
            </w:r>
          </w:p>
        </w:tc>
      </w:tr>
      <w:tr w:rsidR="004331CD" w:rsidRPr="00E22F5E" w:rsidTr="004A21C7">
        <w:trPr>
          <w:trHeight w:val="367"/>
        </w:trPr>
        <w:tc>
          <w:tcPr>
            <w:tcW w:w="1620" w:type="dxa"/>
            <w:vAlign w:val="center"/>
          </w:tcPr>
          <w:p w:rsidR="004331CD" w:rsidRDefault="004331CD" w:rsidP="004A21C7">
            <w:pPr>
              <w:jc w:val="left"/>
              <w:rPr>
                <w:lang w:val="fr-FR"/>
              </w:rPr>
            </w:pPr>
            <w:r>
              <w:rPr>
                <w:sz w:val="22"/>
                <w:lang w:val="fr-FR"/>
              </w:rPr>
              <w:t>01/03/2010</w:t>
            </w:r>
          </w:p>
        </w:tc>
        <w:tc>
          <w:tcPr>
            <w:tcW w:w="1089" w:type="dxa"/>
            <w:vAlign w:val="center"/>
          </w:tcPr>
          <w:p w:rsidR="004331CD" w:rsidRDefault="004331CD" w:rsidP="004A21C7">
            <w:pPr>
              <w:jc w:val="left"/>
              <w:rPr>
                <w:lang w:val="fr-FR"/>
              </w:rPr>
            </w:pPr>
            <w:r>
              <w:rPr>
                <w:sz w:val="22"/>
                <w:lang w:val="fr-FR"/>
              </w:rPr>
              <w:t>1.2</w:t>
            </w:r>
          </w:p>
        </w:tc>
        <w:tc>
          <w:tcPr>
            <w:tcW w:w="1971" w:type="dxa"/>
            <w:vAlign w:val="center"/>
          </w:tcPr>
          <w:p w:rsidR="004331CD" w:rsidRDefault="004331CD" w:rsidP="004A21C7">
            <w:pPr>
              <w:jc w:val="left"/>
              <w:rPr>
                <w:lang w:val="fr-FR"/>
              </w:rPr>
            </w:pPr>
            <w:r>
              <w:rPr>
                <w:lang w:val="fr-FR"/>
              </w:rPr>
              <w:t>TGR</w:t>
            </w:r>
          </w:p>
        </w:tc>
        <w:tc>
          <w:tcPr>
            <w:tcW w:w="4320" w:type="dxa"/>
            <w:vAlign w:val="center"/>
          </w:tcPr>
          <w:p w:rsidR="004331CD" w:rsidRDefault="004331CD" w:rsidP="004A21C7">
            <w:pPr>
              <w:jc w:val="left"/>
              <w:rPr>
                <w:lang w:val="fr-FR"/>
              </w:rPr>
            </w:pPr>
            <w:r>
              <w:rPr>
                <w:sz w:val="22"/>
                <w:lang w:val="fr-FR"/>
              </w:rPr>
              <w:t>Mise à jour du document</w:t>
            </w:r>
          </w:p>
        </w:tc>
      </w:tr>
      <w:tr w:rsidR="004331CD" w:rsidRPr="00E22F5E" w:rsidTr="004A21C7">
        <w:trPr>
          <w:trHeight w:val="367"/>
        </w:trPr>
        <w:tc>
          <w:tcPr>
            <w:tcW w:w="1620" w:type="dxa"/>
            <w:vAlign w:val="center"/>
          </w:tcPr>
          <w:p w:rsidR="004331CD" w:rsidRDefault="004331CD" w:rsidP="004A21C7">
            <w:pPr>
              <w:jc w:val="left"/>
              <w:rPr>
                <w:lang w:val="fr-FR"/>
              </w:rPr>
            </w:pPr>
            <w:r>
              <w:rPr>
                <w:sz w:val="22"/>
                <w:lang w:val="fr-FR"/>
              </w:rPr>
              <w:t>21/03/2011</w:t>
            </w:r>
          </w:p>
        </w:tc>
        <w:tc>
          <w:tcPr>
            <w:tcW w:w="1089" w:type="dxa"/>
            <w:vAlign w:val="center"/>
          </w:tcPr>
          <w:p w:rsidR="004331CD" w:rsidRDefault="004331CD" w:rsidP="004A21C7">
            <w:pPr>
              <w:jc w:val="left"/>
              <w:rPr>
                <w:lang w:val="fr-FR"/>
              </w:rPr>
            </w:pPr>
            <w:r>
              <w:rPr>
                <w:sz w:val="22"/>
                <w:lang w:val="fr-FR"/>
              </w:rPr>
              <w:t>1.3</w:t>
            </w:r>
          </w:p>
        </w:tc>
        <w:tc>
          <w:tcPr>
            <w:tcW w:w="1971" w:type="dxa"/>
            <w:vAlign w:val="center"/>
          </w:tcPr>
          <w:p w:rsidR="004331CD" w:rsidRDefault="004331CD" w:rsidP="004A21C7">
            <w:pPr>
              <w:jc w:val="left"/>
              <w:rPr>
                <w:lang w:val="fr-FR"/>
              </w:rPr>
            </w:pPr>
            <w:r>
              <w:rPr>
                <w:lang w:val="fr-FR"/>
              </w:rPr>
              <w:t>TGR</w:t>
            </w:r>
          </w:p>
        </w:tc>
        <w:tc>
          <w:tcPr>
            <w:tcW w:w="4320" w:type="dxa"/>
            <w:vAlign w:val="center"/>
          </w:tcPr>
          <w:p w:rsidR="004331CD" w:rsidRDefault="004331CD" w:rsidP="004A21C7">
            <w:pPr>
              <w:jc w:val="left"/>
              <w:rPr>
                <w:lang w:val="fr-FR"/>
              </w:rPr>
            </w:pPr>
            <w:r>
              <w:rPr>
                <w:sz w:val="22"/>
                <w:lang w:val="fr-FR"/>
              </w:rPr>
              <w:t>Mise à jour du document</w:t>
            </w:r>
          </w:p>
        </w:tc>
      </w:tr>
      <w:tr w:rsidR="004331CD" w:rsidRPr="00E22F5E" w:rsidTr="0039681F">
        <w:trPr>
          <w:trHeight w:val="367"/>
        </w:trPr>
        <w:tc>
          <w:tcPr>
            <w:tcW w:w="1620" w:type="dxa"/>
            <w:vAlign w:val="center"/>
          </w:tcPr>
          <w:p w:rsidR="004331CD" w:rsidRDefault="004331CD" w:rsidP="004A21C7">
            <w:pPr>
              <w:jc w:val="left"/>
              <w:rPr>
                <w:lang w:val="fr-FR"/>
              </w:rPr>
            </w:pPr>
            <w:r>
              <w:rPr>
                <w:sz w:val="22"/>
                <w:lang w:val="fr-FR"/>
              </w:rPr>
              <w:t>18/04/2011</w:t>
            </w:r>
          </w:p>
        </w:tc>
        <w:tc>
          <w:tcPr>
            <w:tcW w:w="1089" w:type="dxa"/>
            <w:vAlign w:val="center"/>
          </w:tcPr>
          <w:p w:rsidR="004331CD" w:rsidRDefault="004331CD" w:rsidP="0039681F">
            <w:pPr>
              <w:jc w:val="left"/>
              <w:rPr>
                <w:lang w:val="fr-FR"/>
              </w:rPr>
            </w:pPr>
            <w:r>
              <w:rPr>
                <w:sz w:val="22"/>
                <w:lang w:val="fr-FR"/>
              </w:rPr>
              <w:t>1.4</w:t>
            </w:r>
          </w:p>
        </w:tc>
        <w:tc>
          <w:tcPr>
            <w:tcW w:w="1971" w:type="dxa"/>
            <w:vAlign w:val="center"/>
          </w:tcPr>
          <w:p w:rsidR="004331CD" w:rsidRDefault="004331CD" w:rsidP="0039681F">
            <w:pPr>
              <w:jc w:val="left"/>
              <w:rPr>
                <w:lang w:val="fr-FR"/>
              </w:rPr>
            </w:pPr>
            <w:r>
              <w:rPr>
                <w:lang w:val="fr-FR"/>
              </w:rPr>
              <w:t>TGR</w:t>
            </w:r>
          </w:p>
        </w:tc>
        <w:tc>
          <w:tcPr>
            <w:tcW w:w="4320" w:type="dxa"/>
            <w:vAlign w:val="center"/>
          </w:tcPr>
          <w:p w:rsidR="004331CD" w:rsidRDefault="004331CD" w:rsidP="00217FB3">
            <w:pPr>
              <w:jc w:val="left"/>
              <w:rPr>
                <w:lang w:val="fr-FR"/>
              </w:rPr>
            </w:pPr>
            <w:r>
              <w:rPr>
                <w:sz w:val="22"/>
                <w:lang w:val="fr-FR"/>
              </w:rPr>
              <w:t>Mise à jour du document</w:t>
            </w:r>
          </w:p>
        </w:tc>
      </w:tr>
      <w:tr w:rsidR="004331CD" w:rsidRPr="00E22F5E" w:rsidTr="0039681F">
        <w:trPr>
          <w:trHeight w:val="367"/>
        </w:trPr>
        <w:tc>
          <w:tcPr>
            <w:tcW w:w="1620" w:type="dxa"/>
            <w:vAlign w:val="center"/>
          </w:tcPr>
          <w:p w:rsidR="004331CD" w:rsidRDefault="004331CD" w:rsidP="004A21C7">
            <w:pPr>
              <w:jc w:val="left"/>
              <w:rPr>
                <w:lang w:val="fr-FR"/>
              </w:rPr>
            </w:pPr>
            <w:r>
              <w:rPr>
                <w:sz w:val="22"/>
                <w:lang w:val="fr-FR"/>
              </w:rPr>
              <w:t>16/11/2011</w:t>
            </w:r>
          </w:p>
        </w:tc>
        <w:tc>
          <w:tcPr>
            <w:tcW w:w="1089" w:type="dxa"/>
            <w:vAlign w:val="center"/>
          </w:tcPr>
          <w:p w:rsidR="004331CD" w:rsidRDefault="004331CD" w:rsidP="0039681F">
            <w:pPr>
              <w:jc w:val="left"/>
              <w:rPr>
                <w:lang w:val="fr-FR"/>
              </w:rPr>
            </w:pPr>
            <w:r>
              <w:rPr>
                <w:sz w:val="22"/>
                <w:lang w:val="fr-FR"/>
              </w:rPr>
              <w:t>1.5</w:t>
            </w:r>
          </w:p>
        </w:tc>
        <w:tc>
          <w:tcPr>
            <w:tcW w:w="1971" w:type="dxa"/>
            <w:vAlign w:val="center"/>
          </w:tcPr>
          <w:p w:rsidR="004331CD" w:rsidRDefault="004331CD" w:rsidP="0039681F">
            <w:pPr>
              <w:jc w:val="left"/>
              <w:rPr>
                <w:lang w:val="fr-FR"/>
              </w:rPr>
            </w:pPr>
            <w:r>
              <w:rPr>
                <w:lang w:val="fr-FR"/>
              </w:rPr>
              <w:t>TGR</w:t>
            </w:r>
          </w:p>
        </w:tc>
        <w:tc>
          <w:tcPr>
            <w:tcW w:w="4320" w:type="dxa"/>
            <w:vAlign w:val="center"/>
          </w:tcPr>
          <w:p w:rsidR="004331CD" w:rsidRDefault="004331CD" w:rsidP="00217FB3">
            <w:pPr>
              <w:jc w:val="left"/>
              <w:rPr>
                <w:lang w:val="fr-FR"/>
              </w:rPr>
            </w:pPr>
            <w:r>
              <w:rPr>
                <w:sz w:val="22"/>
                <w:lang w:val="fr-FR"/>
              </w:rPr>
              <w:t>Séparation des modules selon le profil</w:t>
            </w:r>
          </w:p>
        </w:tc>
      </w:tr>
      <w:tr w:rsidR="00EC07E6" w:rsidRPr="007C345A" w:rsidTr="004A21C7">
        <w:trPr>
          <w:trHeight w:val="367"/>
        </w:trPr>
        <w:tc>
          <w:tcPr>
            <w:tcW w:w="1620" w:type="dxa"/>
            <w:vAlign w:val="center"/>
          </w:tcPr>
          <w:p w:rsidR="00EC07E6" w:rsidRDefault="00EC07E6" w:rsidP="004A21C7">
            <w:pPr>
              <w:jc w:val="left"/>
              <w:rPr>
                <w:lang w:val="fr-FR"/>
              </w:rPr>
            </w:pPr>
            <w:r>
              <w:rPr>
                <w:sz w:val="22"/>
                <w:lang w:val="fr-FR"/>
              </w:rPr>
              <w:t>12/12/2011</w:t>
            </w:r>
          </w:p>
        </w:tc>
        <w:tc>
          <w:tcPr>
            <w:tcW w:w="1089" w:type="dxa"/>
            <w:vAlign w:val="center"/>
          </w:tcPr>
          <w:p w:rsidR="00EC07E6" w:rsidRDefault="00EC07E6" w:rsidP="004A21C7">
            <w:pPr>
              <w:jc w:val="left"/>
              <w:rPr>
                <w:lang w:val="fr-FR"/>
              </w:rPr>
            </w:pPr>
            <w:r>
              <w:rPr>
                <w:sz w:val="22"/>
                <w:lang w:val="fr-FR"/>
              </w:rPr>
              <w:t>1.6</w:t>
            </w:r>
          </w:p>
        </w:tc>
        <w:tc>
          <w:tcPr>
            <w:tcW w:w="1971" w:type="dxa"/>
            <w:vAlign w:val="center"/>
          </w:tcPr>
          <w:p w:rsidR="00EC07E6" w:rsidRDefault="00EC07E6" w:rsidP="004A21C7">
            <w:pPr>
              <w:jc w:val="left"/>
              <w:rPr>
                <w:lang w:val="fr-FR"/>
              </w:rPr>
            </w:pPr>
            <w:r>
              <w:rPr>
                <w:lang w:val="fr-FR"/>
              </w:rPr>
              <w:t>TGR</w:t>
            </w:r>
          </w:p>
        </w:tc>
        <w:tc>
          <w:tcPr>
            <w:tcW w:w="4320" w:type="dxa"/>
            <w:vAlign w:val="center"/>
          </w:tcPr>
          <w:p w:rsidR="00EC07E6" w:rsidRDefault="00EC07E6" w:rsidP="004A21C7">
            <w:pPr>
              <w:jc w:val="left"/>
              <w:rPr>
                <w:lang w:val="fr-FR"/>
              </w:rPr>
            </w:pPr>
            <w:r>
              <w:rPr>
                <w:sz w:val="22"/>
                <w:lang w:val="fr-FR"/>
              </w:rPr>
              <w:t>Mise à jour du document</w:t>
            </w:r>
          </w:p>
        </w:tc>
      </w:tr>
      <w:tr w:rsidR="007C345A" w:rsidRPr="007C345A" w:rsidTr="0039681F">
        <w:trPr>
          <w:trHeight w:val="367"/>
        </w:trPr>
        <w:tc>
          <w:tcPr>
            <w:tcW w:w="1620" w:type="dxa"/>
            <w:vAlign w:val="center"/>
          </w:tcPr>
          <w:p w:rsidR="007C345A" w:rsidRDefault="007C345A" w:rsidP="00EC07E6">
            <w:pPr>
              <w:jc w:val="left"/>
              <w:rPr>
                <w:lang w:val="fr-FR"/>
              </w:rPr>
            </w:pPr>
            <w:r>
              <w:rPr>
                <w:sz w:val="22"/>
                <w:lang w:val="fr-FR"/>
              </w:rPr>
              <w:t>1</w:t>
            </w:r>
            <w:r w:rsidR="00EC07E6">
              <w:rPr>
                <w:sz w:val="22"/>
                <w:lang w:val="fr-FR"/>
              </w:rPr>
              <w:t>9</w:t>
            </w:r>
            <w:r>
              <w:rPr>
                <w:sz w:val="22"/>
                <w:lang w:val="fr-FR"/>
              </w:rPr>
              <w:t>/</w:t>
            </w:r>
            <w:r w:rsidR="00EC07E6">
              <w:rPr>
                <w:sz w:val="22"/>
                <w:lang w:val="fr-FR"/>
              </w:rPr>
              <w:t>01</w:t>
            </w:r>
            <w:r>
              <w:rPr>
                <w:sz w:val="22"/>
                <w:lang w:val="fr-FR"/>
              </w:rPr>
              <w:t>/201</w:t>
            </w:r>
            <w:r w:rsidR="00EC07E6">
              <w:rPr>
                <w:sz w:val="22"/>
                <w:lang w:val="fr-FR"/>
              </w:rPr>
              <w:t>2</w:t>
            </w:r>
          </w:p>
        </w:tc>
        <w:tc>
          <w:tcPr>
            <w:tcW w:w="1089" w:type="dxa"/>
            <w:vAlign w:val="center"/>
          </w:tcPr>
          <w:p w:rsidR="007C345A" w:rsidRDefault="007C345A" w:rsidP="00EC07E6">
            <w:pPr>
              <w:jc w:val="left"/>
              <w:rPr>
                <w:lang w:val="fr-FR"/>
              </w:rPr>
            </w:pPr>
            <w:r>
              <w:rPr>
                <w:sz w:val="22"/>
                <w:lang w:val="fr-FR"/>
              </w:rPr>
              <w:t>1.</w:t>
            </w:r>
            <w:r w:rsidR="00EC07E6">
              <w:rPr>
                <w:sz w:val="22"/>
                <w:lang w:val="fr-FR"/>
              </w:rPr>
              <w:t>7</w:t>
            </w:r>
          </w:p>
        </w:tc>
        <w:tc>
          <w:tcPr>
            <w:tcW w:w="1971" w:type="dxa"/>
            <w:vAlign w:val="center"/>
          </w:tcPr>
          <w:p w:rsidR="007C345A" w:rsidRDefault="00BF7738" w:rsidP="0039681F">
            <w:pPr>
              <w:jc w:val="left"/>
              <w:rPr>
                <w:lang w:val="fr-FR"/>
              </w:rPr>
            </w:pPr>
            <w:r>
              <w:rPr>
                <w:lang w:val="fr-FR"/>
              </w:rPr>
              <w:t>TGR</w:t>
            </w:r>
          </w:p>
        </w:tc>
        <w:tc>
          <w:tcPr>
            <w:tcW w:w="4320" w:type="dxa"/>
            <w:vAlign w:val="center"/>
          </w:tcPr>
          <w:p w:rsidR="007C345A" w:rsidRDefault="004A21C7" w:rsidP="00217FB3">
            <w:pPr>
              <w:jc w:val="left"/>
              <w:rPr>
                <w:lang w:val="fr-FR"/>
              </w:rPr>
            </w:pPr>
            <w:r>
              <w:rPr>
                <w:lang w:val="fr-FR"/>
              </w:rPr>
              <w:t>Corrections mineures</w:t>
            </w:r>
          </w:p>
        </w:tc>
      </w:tr>
    </w:tbl>
    <w:p w:rsidR="007C2D5A" w:rsidRDefault="007C2D5A">
      <w:pPr>
        <w:rPr>
          <w:lang w:val="fr-FR"/>
        </w:rPr>
      </w:pPr>
    </w:p>
    <w:p w:rsidR="007C2D5A" w:rsidRDefault="007C2D5A">
      <w:pPr>
        <w:rPr>
          <w:lang w:val="fr-FR"/>
        </w:rPr>
      </w:pPr>
    </w:p>
    <w:p w:rsidR="007C2D5A" w:rsidRDefault="007C2D5A">
      <w:pPr>
        <w:pStyle w:val="En-tte"/>
        <w:tabs>
          <w:tab w:val="clear" w:pos="4536"/>
          <w:tab w:val="clear" w:pos="9072"/>
        </w:tabs>
        <w:rPr>
          <w:lang w:val="fr-FR"/>
        </w:rPr>
      </w:pPr>
    </w:p>
    <w:p w:rsidR="007C2D5A" w:rsidRDefault="007C2D5A" w:rsidP="002B06E7">
      <w:pPr>
        <w:pStyle w:val="En-tte"/>
        <w:tabs>
          <w:tab w:val="clear" w:pos="4536"/>
          <w:tab w:val="clear" w:pos="9072"/>
        </w:tabs>
        <w:jc w:val="center"/>
        <w:rPr>
          <w:sz w:val="36"/>
          <w:szCs w:val="36"/>
        </w:rPr>
      </w:pPr>
      <w:r>
        <w:rPr>
          <w:lang w:val="fr-FR"/>
        </w:rPr>
        <w:br w:type="page"/>
      </w:r>
      <w:bookmarkStart w:id="5" w:name="_Toc53474877"/>
      <w:bookmarkEnd w:id="5"/>
      <w:r>
        <w:rPr>
          <w:sz w:val="36"/>
          <w:szCs w:val="36"/>
        </w:rPr>
        <w:lastRenderedPageBreak/>
        <w:t>Table des matières</w:t>
      </w:r>
    </w:p>
    <w:p w:rsidR="007C2D5A" w:rsidRDefault="007C2D5A">
      <w:pPr>
        <w:pStyle w:val="Titre"/>
      </w:pPr>
    </w:p>
    <w:p w:rsidR="00EE23C4" w:rsidRDefault="00B10507">
      <w:pPr>
        <w:pStyle w:val="TM1"/>
        <w:rPr>
          <w:rFonts w:asciiTheme="minorHAnsi" w:eastAsiaTheme="minorEastAsia" w:hAnsiTheme="minorHAnsi" w:cstheme="minorBidi"/>
          <w:b w:val="0"/>
          <w:bCs w:val="0"/>
          <w:caps w:val="0"/>
          <w:sz w:val="22"/>
          <w:szCs w:val="22"/>
          <w:lang w:val="fr-FR" w:eastAsia="fr-FR"/>
        </w:rPr>
      </w:pPr>
      <w:r w:rsidRPr="00B10507">
        <w:rPr>
          <w:lang w:val="fr-FR"/>
        </w:rPr>
        <w:fldChar w:fldCharType="begin"/>
      </w:r>
      <w:r w:rsidR="007C2D5A">
        <w:rPr>
          <w:lang w:val="fr-FR"/>
        </w:rPr>
        <w:instrText xml:space="preserve"> TOC \o "1-5" \h \z \t "Annexe;1" </w:instrText>
      </w:r>
      <w:r w:rsidRPr="00B10507">
        <w:rPr>
          <w:lang w:val="fr-FR"/>
        </w:rPr>
        <w:fldChar w:fldCharType="separate"/>
      </w:r>
      <w:hyperlink w:anchor="_Toc309238631" w:history="1">
        <w:r w:rsidR="00EE23C4" w:rsidRPr="00555801">
          <w:rPr>
            <w:rStyle w:val="Lienhypertexte"/>
          </w:rPr>
          <w:t>1</w:t>
        </w:r>
        <w:r w:rsidR="00EE23C4">
          <w:rPr>
            <w:rFonts w:asciiTheme="minorHAnsi" w:eastAsiaTheme="minorEastAsia" w:hAnsiTheme="minorHAnsi" w:cstheme="minorBidi"/>
            <w:b w:val="0"/>
            <w:bCs w:val="0"/>
            <w:caps w:val="0"/>
            <w:sz w:val="22"/>
            <w:szCs w:val="22"/>
            <w:lang w:val="fr-FR" w:eastAsia="fr-FR"/>
          </w:rPr>
          <w:tab/>
        </w:r>
        <w:r w:rsidR="00EE23C4" w:rsidRPr="00555801">
          <w:rPr>
            <w:rStyle w:val="Lienhypertexte"/>
          </w:rPr>
          <w:t>Introduction</w:t>
        </w:r>
        <w:r w:rsidR="00EE23C4">
          <w:rPr>
            <w:webHidden/>
          </w:rPr>
          <w:tab/>
        </w:r>
        <w:r>
          <w:rPr>
            <w:webHidden/>
          </w:rPr>
          <w:fldChar w:fldCharType="begin"/>
        </w:r>
        <w:r w:rsidR="00EE23C4">
          <w:rPr>
            <w:webHidden/>
          </w:rPr>
          <w:instrText xml:space="preserve"> PAGEREF _Toc309238631 \h </w:instrText>
        </w:r>
        <w:r>
          <w:rPr>
            <w:webHidden/>
          </w:rPr>
        </w:r>
        <w:r>
          <w:rPr>
            <w:webHidden/>
          </w:rPr>
          <w:fldChar w:fldCharType="separate"/>
        </w:r>
        <w:r w:rsidR="00BF7738">
          <w:rPr>
            <w:webHidden/>
          </w:rPr>
          <w:t>6</w:t>
        </w:r>
        <w:r>
          <w:rPr>
            <w:webHidden/>
          </w:rPr>
          <w:fldChar w:fldCharType="end"/>
        </w:r>
      </w:hyperlink>
    </w:p>
    <w:p w:rsidR="00EE23C4" w:rsidRDefault="00B10507">
      <w:pPr>
        <w:pStyle w:val="TM2"/>
        <w:rPr>
          <w:rFonts w:asciiTheme="minorHAnsi" w:eastAsiaTheme="minorEastAsia" w:hAnsiTheme="minorHAnsi" w:cstheme="minorBidi"/>
          <w:smallCaps w:val="0"/>
          <w:sz w:val="22"/>
          <w:szCs w:val="22"/>
          <w:lang w:val="fr-FR" w:eastAsia="fr-FR"/>
        </w:rPr>
      </w:pPr>
      <w:hyperlink w:anchor="_Toc309238632" w:history="1">
        <w:r w:rsidR="00EE23C4" w:rsidRPr="00555801">
          <w:rPr>
            <w:rStyle w:val="Lienhypertexte"/>
          </w:rPr>
          <w:t>1.1</w:t>
        </w:r>
        <w:r w:rsidR="00EE23C4">
          <w:rPr>
            <w:rFonts w:asciiTheme="minorHAnsi" w:eastAsiaTheme="minorEastAsia" w:hAnsiTheme="minorHAnsi" w:cstheme="minorBidi"/>
            <w:smallCaps w:val="0"/>
            <w:sz w:val="22"/>
            <w:szCs w:val="22"/>
            <w:lang w:val="fr-FR" w:eastAsia="fr-FR"/>
          </w:rPr>
          <w:tab/>
        </w:r>
        <w:r w:rsidR="00EE23C4" w:rsidRPr="00555801">
          <w:rPr>
            <w:rStyle w:val="Lienhypertexte"/>
          </w:rPr>
          <w:t>Objet de ce document</w:t>
        </w:r>
        <w:r w:rsidR="00EE23C4">
          <w:rPr>
            <w:webHidden/>
          </w:rPr>
          <w:tab/>
        </w:r>
        <w:r>
          <w:rPr>
            <w:webHidden/>
          </w:rPr>
          <w:fldChar w:fldCharType="begin"/>
        </w:r>
        <w:r w:rsidR="00EE23C4">
          <w:rPr>
            <w:webHidden/>
          </w:rPr>
          <w:instrText xml:space="preserve"> PAGEREF _Toc309238632 \h </w:instrText>
        </w:r>
        <w:r>
          <w:rPr>
            <w:webHidden/>
          </w:rPr>
        </w:r>
        <w:r>
          <w:rPr>
            <w:webHidden/>
          </w:rPr>
          <w:fldChar w:fldCharType="separate"/>
        </w:r>
        <w:r w:rsidR="00BF7738">
          <w:rPr>
            <w:webHidden/>
          </w:rPr>
          <w:t>6</w:t>
        </w:r>
        <w:r>
          <w:rPr>
            <w:webHidden/>
          </w:rPr>
          <w:fldChar w:fldCharType="end"/>
        </w:r>
      </w:hyperlink>
    </w:p>
    <w:p w:rsidR="00EE23C4" w:rsidRDefault="00B10507">
      <w:pPr>
        <w:pStyle w:val="TM2"/>
        <w:rPr>
          <w:rFonts w:asciiTheme="minorHAnsi" w:eastAsiaTheme="minorEastAsia" w:hAnsiTheme="minorHAnsi" w:cstheme="minorBidi"/>
          <w:smallCaps w:val="0"/>
          <w:sz w:val="22"/>
          <w:szCs w:val="22"/>
          <w:lang w:val="fr-FR" w:eastAsia="fr-FR"/>
        </w:rPr>
      </w:pPr>
      <w:hyperlink w:anchor="_Toc309238633" w:history="1">
        <w:r w:rsidR="00EE23C4" w:rsidRPr="00555801">
          <w:rPr>
            <w:rStyle w:val="Lienhypertexte"/>
          </w:rPr>
          <w:t>1.2</w:t>
        </w:r>
        <w:r w:rsidR="00EE23C4">
          <w:rPr>
            <w:rFonts w:asciiTheme="minorHAnsi" w:eastAsiaTheme="minorEastAsia" w:hAnsiTheme="minorHAnsi" w:cstheme="minorBidi"/>
            <w:smallCaps w:val="0"/>
            <w:sz w:val="22"/>
            <w:szCs w:val="22"/>
            <w:lang w:val="fr-FR" w:eastAsia="fr-FR"/>
          </w:rPr>
          <w:tab/>
        </w:r>
        <w:r w:rsidR="00EE23C4" w:rsidRPr="00555801">
          <w:rPr>
            <w:rStyle w:val="Lienhypertexte"/>
          </w:rPr>
          <w:t>Connexion à l’application</w:t>
        </w:r>
        <w:r w:rsidR="00EE23C4">
          <w:rPr>
            <w:webHidden/>
          </w:rPr>
          <w:tab/>
        </w:r>
        <w:r>
          <w:rPr>
            <w:webHidden/>
          </w:rPr>
          <w:fldChar w:fldCharType="begin"/>
        </w:r>
        <w:r w:rsidR="00EE23C4">
          <w:rPr>
            <w:webHidden/>
          </w:rPr>
          <w:instrText xml:space="preserve"> PAGEREF _Toc309238633 \h </w:instrText>
        </w:r>
        <w:r>
          <w:rPr>
            <w:webHidden/>
          </w:rPr>
        </w:r>
        <w:r>
          <w:rPr>
            <w:webHidden/>
          </w:rPr>
          <w:fldChar w:fldCharType="separate"/>
        </w:r>
        <w:r w:rsidR="00BF7738">
          <w:rPr>
            <w:webHidden/>
          </w:rPr>
          <w:t>6</w:t>
        </w:r>
        <w:r>
          <w:rPr>
            <w:webHidden/>
          </w:rPr>
          <w:fldChar w:fldCharType="end"/>
        </w:r>
      </w:hyperlink>
    </w:p>
    <w:p w:rsidR="00EE23C4" w:rsidRDefault="00B10507">
      <w:pPr>
        <w:pStyle w:val="TM2"/>
        <w:rPr>
          <w:rFonts w:asciiTheme="minorHAnsi" w:eastAsiaTheme="minorEastAsia" w:hAnsiTheme="minorHAnsi" w:cstheme="minorBidi"/>
          <w:smallCaps w:val="0"/>
          <w:sz w:val="22"/>
          <w:szCs w:val="22"/>
          <w:lang w:val="fr-FR" w:eastAsia="fr-FR"/>
        </w:rPr>
      </w:pPr>
      <w:hyperlink w:anchor="_Toc309238634" w:history="1">
        <w:r w:rsidR="00EE23C4" w:rsidRPr="00555801">
          <w:rPr>
            <w:rStyle w:val="Lienhypertexte"/>
          </w:rPr>
          <w:t>1.3</w:t>
        </w:r>
        <w:r w:rsidR="00EE23C4">
          <w:rPr>
            <w:rFonts w:asciiTheme="minorHAnsi" w:eastAsiaTheme="minorEastAsia" w:hAnsiTheme="minorHAnsi" w:cstheme="minorBidi"/>
            <w:smallCaps w:val="0"/>
            <w:sz w:val="22"/>
            <w:szCs w:val="22"/>
            <w:lang w:val="fr-FR" w:eastAsia="fr-FR"/>
          </w:rPr>
          <w:tab/>
        </w:r>
        <w:r w:rsidR="00EE23C4" w:rsidRPr="00555801">
          <w:rPr>
            <w:rStyle w:val="Lienhypertexte"/>
          </w:rPr>
          <w:t>Pré-requis techniques</w:t>
        </w:r>
        <w:r w:rsidR="00EE23C4">
          <w:rPr>
            <w:webHidden/>
          </w:rPr>
          <w:tab/>
        </w:r>
        <w:r>
          <w:rPr>
            <w:webHidden/>
          </w:rPr>
          <w:fldChar w:fldCharType="begin"/>
        </w:r>
        <w:r w:rsidR="00EE23C4">
          <w:rPr>
            <w:webHidden/>
          </w:rPr>
          <w:instrText xml:space="preserve"> PAGEREF _Toc309238634 \h </w:instrText>
        </w:r>
        <w:r>
          <w:rPr>
            <w:webHidden/>
          </w:rPr>
        </w:r>
        <w:r>
          <w:rPr>
            <w:webHidden/>
          </w:rPr>
          <w:fldChar w:fldCharType="separate"/>
        </w:r>
        <w:r w:rsidR="00BF7738">
          <w:rPr>
            <w:webHidden/>
          </w:rPr>
          <w:t>6</w:t>
        </w:r>
        <w:r>
          <w:rPr>
            <w:webHidden/>
          </w:rPr>
          <w:fldChar w:fldCharType="end"/>
        </w:r>
      </w:hyperlink>
    </w:p>
    <w:p w:rsidR="00EE23C4" w:rsidRDefault="00B10507">
      <w:pPr>
        <w:pStyle w:val="TM2"/>
        <w:rPr>
          <w:rFonts w:asciiTheme="minorHAnsi" w:eastAsiaTheme="minorEastAsia" w:hAnsiTheme="minorHAnsi" w:cstheme="minorBidi"/>
          <w:smallCaps w:val="0"/>
          <w:sz w:val="22"/>
          <w:szCs w:val="22"/>
          <w:lang w:val="fr-FR" w:eastAsia="fr-FR"/>
        </w:rPr>
      </w:pPr>
      <w:hyperlink w:anchor="_Toc309238635" w:history="1">
        <w:r w:rsidR="00EE23C4" w:rsidRPr="00555801">
          <w:rPr>
            <w:rStyle w:val="Lienhypertexte"/>
          </w:rPr>
          <w:t>1.4</w:t>
        </w:r>
        <w:r w:rsidR="00EE23C4">
          <w:rPr>
            <w:rFonts w:asciiTheme="minorHAnsi" w:eastAsiaTheme="minorEastAsia" w:hAnsiTheme="minorHAnsi" w:cstheme="minorBidi"/>
            <w:smallCaps w:val="0"/>
            <w:sz w:val="22"/>
            <w:szCs w:val="22"/>
            <w:lang w:val="fr-FR" w:eastAsia="fr-FR"/>
          </w:rPr>
          <w:tab/>
        </w:r>
        <w:r w:rsidR="00EE23C4" w:rsidRPr="00555801">
          <w:rPr>
            <w:rStyle w:val="Lienhypertexte"/>
          </w:rPr>
          <w:t>Diagnostic du poste de travail de l'Utilisateur Agent</w:t>
        </w:r>
        <w:r w:rsidR="00EE23C4">
          <w:rPr>
            <w:webHidden/>
          </w:rPr>
          <w:tab/>
        </w:r>
        <w:r>
          <w:rPr>
            <w:webHidden/>
          </w:rPr>
          <w:fldChar w:fldCharType="begin"/>
        </w:r>
        <w:r w:rsidR="00EE23C4">
          <w:rPr>
            <w:webHidden/>
          </w:rPr>
          <w:instrText xml:space="preserve"> PAGEREF _Toc309238635 \h </w:instrText>
        </w:r>
        <w:r>
          <w:rPr>
            <w:webHidden/>
          </w:rPr>
        </w:r>
        <w:r>
          <w:rPr>
            <w:webHidden/>
          </w:rPr>
          <w:fldChar w:fldCharType="separate"/>
        </w:r>
        <w:r w:rsidR="00BF7738">
          <w:rPr>
            <w:webHidden/>
          </w:rPr>
          <w:t>6</w:t>
        </w:r>
        <w:r>
          <w:rPr>
            <w:webHidden/>
          </w:rPr>
          <w:fldChar w:fldCharType="end"/>
        </w:r>
      </w:hyperlink>
    </w:p>
    <w:p w:rsidR="00EE23C4" w:rsidRDefault="00B10507">
      <w:pPr>
        <w:pStyle w:val="TM1"/>
        <w:rPr>
          <w:rFonts w:asciiTheme="minorHAnsi" w:eastAsiaTheme="minorEastAsia" w:hAnsiTheme="minorHAnsi" w:cstheme="minorBidi"/>
          <w:b w:val="0"/>
          <w:bCs w:val="0"/>
          <w:caps w:val="0"/>
          <w:sz w:val="22"/>
          <w:szCs w:val="22"/>
          <w:lang w:val="fr-FR" w:eastAsia="fr-FR"/>
        </w:rPr>
      </w:pPr>
      <w:hyperlink w:anchor="_Toc309238636" w:history="1">
        <w:r w:rsidR="00EE23C4" w:rsidRPr="00555801">
          <w:rPr>
            <w:rStyle w:val="Lienhypertexte"/>
          </w:rPr>
          <w:t>2</w:t>
        </w:r>
        <w:r w:rsidR="00EE23C4">
          <w:rPr>
            <w:rFonts w:asciiTheme="minorHAnsi" w:eastAsiaTheme="minorEastAsia" w:hAnsiTheme="minorHAnsi" w:cstheme="minorBidi"/>
            <w:b w:val="0"/>
            <w:bCs w:val="0"/>
            <w:caps w:val="0"/>
            <w:sz w:val="22"/>
            <w:szCs w:val="22"/>
            <w:lang w:val="fr-FR" w:eastAsia="fr-FR"/>
          </w:rPr>
          <w:tab/>
        </w:r>
        <w:r w:rsidR="00EE23C4" w:rsidRPr="00555801">
          <w:rPr>
            <w:rStyle w:val="Lienhypertexte"/>
          </w:rPr>
          <w:t>Créer une consultation</w:t>
        </w:r>
        <w:r w:rsidR="00EE23C4">
          <w:rPr>
            <w:webHidden/>
          </w:rPr>
          <w:tab/>
        </w:r>
        <w:r>
          <w:rPr>
            <w:webHidden/>
          </w:rPr>
          <w:fldChar w:fldCharType="begin"/>
        </w:r>
        <w:r w:rsidR="00EE23C4">
          <w:rPr>
            <w:webHidden/>
          </w:rPr>
          <w:instrText xml:space="preserve"> PAGEREF _Toc309238636 \h </w:instrText>
        </w:r>
        <w:r>
          <w:rPr>
            <w:webHidden/>
          </w:rPr>
        </w:r>
        <w:r>
          <w:rPr>
            <w:webHidden/>
          </w:rPr>
          <w:fldChar w:fldCharType="separate"/>
        </w:r>
        <w:r w:rsidR="00BF7738">
          <w:rPr>
            <w:webHidden/>
          </w:rPr>
          <w:t>9</w:t>
        </w:r>
        <w:r>
          <w:rPr>
            <w:webHidden/>
          </w:rPr>
          <w:fldChar w:fldCharType="end"/>
        </w:r>
      </w:hyperlink>
    </w:p>
    <w:p w:rsidR="00EE23C4" w:rsidRDefault="00B10507">
      <w:pPr>
        <w:pStyle w:val="TM2"/>
        <w:rPr>
          <w:rFonts w:asciiTheme="minorHAnsi" w:eastAsiaTheme="minorEastAsia" w:hAnsiTheme="minorHAnsi" w:cstheme="minorBidi"/>
          <w:smallCaps w:val="0"/>
          <w:sz w:val="22"/>
          <w:szCs w:val="22"/>
          <w:lang w:val="fr-FR" w:eastAsia="fr-FR"/>
        </w:rPr>
      </w:pPr>
      <w:hyperlink w:anchor="_Toc309238637" w:history="1">
        <w:r w:rsidR="00EE23C4" w:rsidRPr="00555801">
          <w:rPr>
            <w:rStyle w:val="Lienhypertexte"/>
          </w:rPr>
          <w:t>2.1</w:t>
        </w:r>
        <w:r w:rsidR="00EE23C4">
          <w:rPr>
            <w:rFonts w:asciiTheme="minorHAnsi" w:eastAsiaTheme="minorEastAsia" w:hAnsiTheme="minorHAnsi" w:cstheme="minorBidi"/>
            <w:smallCaps w:val="0"/>
            <w:sz w:val="22"/>
            <w:szCs w:val="22"/>
            <w:lang w:val="fr-FR" w:eastAsia="fr-FR"/>
          </w:rPr>
          <w:tab/>
        </w:r>
        <w:r w:rsidR="00EE23C4" w:rsidRPr="00555801">
          <w:rPr>
            <w:rStyle w:val="Lienhypertexte"/>
          </w:rPr>
          <w:t>Description générale</w:t>
        </w:r>
        <w:r w:rsidR="00EE23C4">
          <w:rPr>
            <w:webHidden/>
          </w:rPr>
          <w:tab/>
        </w:r>
        <w:r>
          <w:rPr>
            <w:webHidden/>
          </w:rPr>
          <w:fldChar w:fldCharType="begin"/>
        </w:r>
        <w:r w:rsidR="00EE23C4">
          <w:rPr>
            <w:webHidden/>
          </w:rPr>
          <w:instrText xml:space="preserve"> PAGEREF _Toc309238637 \h </w:instrText>
        </w:r>
        <w:r>
          <w:rPr>
            <w:webHidden/>
          </w:rPr>
        </w:r>
        <w:r>
          <w:rPr>
            <w:webHidden/>
          </w:rPr>
          <w:fldChar w:fldCharType="separate"/>
        </w:r>
        <w:r w:rsidR="00BF7738">
          <w:rPr>
            <w:webHidden/>
          </w:rPr>
          <w:t>9</w:t>
        </w:r>
        <w:r>
          <w:rPr>
            <w:webHidden/>
          </w:rPr>
          <w:fldChar w:fldCharType="end"/>
        </w:r>
      </w:hyperlink>
    </w:p>
    <w:p w:rsidR="00EE23C4" w:rsidRDefault="00B10507">
      <w:pPr>
        <w:pStyle w:val="TM2"/>
        <w:rPr>
          <w:rFonts w:asciiTheme="minorHAnsi" w:eastAsiaTheme="minorEastAsia" w:hAnsiTheme="minorHAnsi" w:cstheme="minorBidi"/>
          <w:smallCaps w:val="0"/>
          <w:sz w:val="22"/>
          <w:szCs w:val="22"/>
          <w:lang w:val="fr-FR" w:eastAsia="fr-FR"/>
        </w:rPr>
      </w:pPr>
      <w:hyperlink w:anchor="_Toc309238638" w:history="1">
        <w:r w:rsidR="00EE23C4" w:rsidRPr="00555801">
          <w:rPr>
            <w:rStyle w:val="Lienhypertexte"/>
          </w:rPr>
          <w:t>2.2</w:t>
        </w:r>
        <w:r w:rsidR="00EE23C4">
          <w:rPr>
            <w:rFonts w:asciiTheme="minorHAnsi" w:eastAsiaTheme="minorEastAsia" w:hAnsiTheme="minorHAnsi" w:cstheme="minorBidi"/>
            <w:smallCaps w:val="0"/>
            <w:sz w:val="22"/>
            <w:szCs w:val="22"/>
            <w:lang w:val="fr-FR" w:eastAsia="fr-FR"/>
          </w:rPr>
          <w:tab/>
        </w:r>
        <w:r w:rsidR="00EE23C4" w:rsidRPr="00555801">
          <w:rPr>
            <w:rStyle w:val="Lienhypertexte"/>
          </w:rPr>
          <w:t>Détail des écrans</w:t>
        </w:r>
        <w:r w:rsidR="00EE23C4">
          <w:rPr>
            <w:webHidden/>
          </w:rPr>
          <w:tab/>
        </w:r>
        <w:r>
          <w:rPr>
            <w:webHidden/>
          </w:rPr>
          <w:fldChar w:fldCharType="begin"/>
        </w:r>
        <w:r w:rsidR="00EE23C4">
          <w:rPr>
            <w:webHidden/>
          </w:rPr>
          <w:instrText xml:space="preserve"> PAGEREF _Toc309238638 \h </w:instrText>
        </w:r>
        <w:r>
          <w:rPr>
            <w:webHidden/>
          </w:rPr>
        </w:r>
        <w:r>
          <w:rPr>
            <w:webHidden/>
          </w:rPr>
          <w:fldChar w:fldCharType="separate"/>
        </w:r>
        <w:r w:rsidR="00BF7738">
          <w:rPr>
            <w:webHidden/>
          </w:rPr>
          <w:t>9</w:t>
        </w:r>
        <w:r>
          <w:rPr>
            <w:webHidden/>
          </w:rPr>
          <w:fldChar w:fldCharType="end"/>
        </w:r>
      </w:hyperlink>
    </w:p>
    <w:p w:rsidR="00EE23C4" w:rsidRDefault="00B10507">
      <w:pPr>
        <w:pStyle w:val="TM3"/>
        <w:rPr>
          <w:rFonts w:asciiTheme="minorHAnsi" w:eastAsiaTheme="minorEastAsia" w:hAnsiTheme="minorHAnsi" w:cstheme="minorBidi"/>
          <w:sz w:val="22"/>
          <w:szCs w:val="22"/>
          <w:lang w:eastAsia="fr-FR"/>
        </w:rPr>
      </w:pPr>
      <w:hyperlink w:anchor="_Toc309238639" w:history="1">
        <w:r w:rsidR="00EE23C4" w:rsidRPr="00555801">
          <w:rPr>
            <w:rStyle w:val="Lienhypertexte"/>
          </w:rPr>
          <w:t>2.2.1</w:t>
        </w:r>
        <w:r w:rsidR="00EE23C4">
          <w:rPr>
            <w:rFonts w:asciiTheme="minorHAnsi" w:eastAsiaTheme="minorEastAsia" w:hAnsiTheme="minorHAnsi" w:cstheme="minorBidi"/>
            <w:sz w:val="22"/>
            <w:szCs w:val="22"/>
            <w:lang w:eastAsia="fr-FR"/>
          </w:rPr>
          <w:tab/>
        </w:r>
        <w:r w:rsidR="00EE23C4" w:rsidRPr="00555801">
          <w:rPr>
            <w:rStyle w:val="Lienhypertexte"/>
          </w:rPr>
          <w:t>Etape 1 : Saisir le formulaire de la consultation</w:t>
        </w:r>
        <w:r w:rsidR="00EE23C4">
          <w:rPr>
            <w:webHidden/>
          </w:rPr>
          <w:tab/>
        </w:r>
        <w:r>
          <w:rPr>
            <w:webHidden/>
          </w:rPr>
          <w:fldChar w:fldCharType="begin"/>
        </w:r>
        <w:r w:rsidR="00EE23C4">
          <w:rPr>
            <w:webHidden/>
          </w:rPr>
          <w:instrText xml:space="preserve"> PAGEREF _Toc309238639 \h </w:instrText>
        </w:r>
        <w:r>
          <w:rPr>
            <w:webHidden/>
          </w:rPr>
        </w:r>
        <w:r>
          <w:rPr>
            <w:webHidden/>
          </w:rPr>
          <w:fldChar w:fldCharType="separate"/>
        </w:r>
        <w:r w:rsidR="00BF7738">
          <w:rPr>
            <w:webHidden/>
          </w:rPr>
          <w:t>9</w:t>
        </w:r>
        <w:r>
          <w:rPr>
            <w:webHidden/>
          </w:rPr>
          <w:fldChar w:fldCharType="end"/>
        </w:r>
      </w:hyperlink>
    </w:p>
    <w:p w:rsidR="00EE23C4" w:rsidRDefault="00B10507">
      <w:pPr>
        <w:pStyle w:val="TM4"/>
        <w:rPr>
          <w:rFonts w:asciiTheme="minorHAnsi" w:eastAsiaTheme="minorEastAsia" w:hAnsiTheme="minorHAnsi" w:cstheme="minorBidi"/>
          <w:sz w:val="22"/>
          <w:szCs w:val="22"/>
          <w:lang w:eastAsia="fr-FR"/>
        </w:rPr>
      </w:pPr>
      <w:hyperlink w:anchor="_Toc309238640" w:history="1">
        <w:r w:rsidR="00EE23C4" w:rsidRPr="00555801">
          <w:rPr>
            <w:rStyle w:val="Lienhypertexte"/>
          </w:rPr>
          <w:t>2.2.1.1</w:t>
        </w:r>
        <w:r w:rsidR="00EE23C4">
          <w:rPr>
            <w:rFonts w:asciiTheme="minorHAnsi" w:eastAsiaTheme="minorEastAsia" w:hAnsiTheme="minorHAnsi" w:cstheme="minorBidi"/>
            <w:sz w:val="22"/>
            <w:szCs w:val="22"/>
            <w:lang w:eastAsia="fr-FR"/>
          </w:rPr>
          <w:tab/>
        </w:r>
        <w:r w:rsidR="00EE23C4" w:rsidRPr="00555801">
          <w:rPr>
            <w:rStyle w:val="Lienhypertexte"/>
          </w:rPr>
          <w:t>Onglet « Identification »</w:t>
        </w:r>
        <w:r w:rsidR="00EE23C4">
          <w:rPr>
            <w:webHidden/>
          </w:rPr>
          <w:tab/>
        </w:r>
        <w:r>
          <w:rPr>
            <w:webHidden/>
          </w:rPr>
          <w:fldChar w:fldCharType="begin"/>
        </w:r>
        <w:r w:rsidR="00EE23C4">
          <w:rPr>
            <w:webHidden/>
          </w:rPr>
          <w:instrText xml:space="preserve"> PAGEREF _Toc309238640 \h </w:instrText>
        </w:r>
        <w:r>
          <w:rPr>
            <w:webHidden/>
          </w:rPr>
        </w:r>
        <w:r>
          <w:rPr>
            <w:webHidden/>
          </w:rPr>
          <w:fldChar w:fldCharType="separate"/>
        </w:r>
        <w:r w:rsidR="00BF7738">
          <w:rPr>
            <w:webHidden/>
          </w:rPr>
          <w:t>10</w:t>
        </w:r>
        <w:r>
          <w:rPr>
            <w:webHidden/>
          </w:rPr>
          <w:fldChar w:fldCharType="end"/>
        </w:r>
      </w:hyperlink>
    </w:p>
    <w:p w:rsidR="00EE23C4" w:rsidRDefault="00B10507">
      <w:pPr>
        <w:pStyle w:val="TM5"/>
        <w:tabs>
          <w:tab w:val="left" w:pos="1920"/>
          <w:tab w:val="right" w:leader="dot" w:pos="9060"/>
        </w:tabs>
        <w:rPr>
          <w:rFonts w:asciiTheme="minorHAnsi" w:eastAsiaTheme="minorEastAsia" w:hAnsiTheme="minorHAnsi" w:cstheme="minorBidi"/>
          <w:noProof/>
          <w:sz w:val="22"/>
          <w:szCs w:val="22"/>
          <w:lang w:val="fr-FR" w:eastAsia="fr-FR"/>
        </w:rPr>
      </w:pPr>
      <w:hyperlink w:anchor="_Toc309238641" w:history="1">
        <w:r w:rsidR="00EE23C4" w:rsidRPr="00555801">
          <w:rPr>
            <w:rStyle w:val="Lienhypertexte"/>
            <w:noProof/>
          </w:rPr>
          <w:t>2.2.1.1.a</w:t>
        </w:r>
        <w:r w:rsidR="00EE23C4">
          <w:rPr>
            <w:rFonts w:asciiTheme="minorHAnsi" w:eastAsiaTheme="minorEastAsia" w:hAnsiTheme="minorHAnsi" w:cstheme="minorBidi"/>
            <w:noProof/>
            <w:sz w:val="22"/>
            <w:szCs w:val="22"/>
            <w:lang w:val="fr-FR" w:eastAsia="fr-FR"/>
          </w:rPr>
          <w:tab/>
        </w:r>
        <w:r w:rsidR="00EE23C4" w:rsidRPr="00555801">
          <w:rPr>
            <w:rStyle w:val="Lienhypertexte"/>
            <w:noProof/>
          </w:rPr>
          <w:t>Allotissement</w:t>
        </w:r>
        <w:r w:rsidR="00EE23C4">
          <w:rPr>
            <w:noProof/>
            <w:webHidden/>
          </w:rPr>
          <w:tab/>
        </w:r>
        <w:r>
          <w:rPr>
            <w:noProof/>
            <w:webHidden/>
          </w:rPr>
          <w:fldChar w:fldCharType="begin"/>
        </w:r>
        <w:r w:rsidR="00EE23C4">
          <w:rPr>
            <w:noProof/>
            <w:webHidden/>
          </w:rPr>
          <w:instrText xml:space="preserve"> PAGEREF _Toc309238641 \h </w:instrText>
        </w:r>
        <w:r>
          <w:rPr>
            <w:noProof/>
            <w:webHidden/>
          </w:rPr>
        </w:r>
        <w:r>
          <w:rPr>
            <w:noProof/>
            <w:webHidden/>
          </w:rPr>
          <w:fldChar w:fldCharType="separate"/>
        </w:r>
        <w:r w:rsidR="00BF7738">
          <w:rPr>
            <w:noProof/>
            <w:webHidden/>
          </w:rPr>
          <w:t>11</w:t>
        </w:r>
        <w:r>
          <w:rPr>
            <w:noProof/>
            <w:webHidden/>
          </w:rPr>
          <w:fldChar w:fldCharType="end"/>
        </w:r>
      </w:hyperlink>
    </w:p>
    <w:p w:rsidR="00EE23C4" w:rsidRDefault="00B10507">
      <w:pPr>
        <w:pStyle w:val="TM5"/>
        <w:tabs>
          <w:tab w:val="left" w:pos="1920"/>
          <w:tab w:val="right" w:leader="dot" w:pos="9060"/>
        </w:tabs>
        <w:rPr>
          <w:rFonts w:asciiTheme="minorHAnsi" w:eastAsiaTheme="minorEastAsia" w:hAnsiTheme="minorHAnsi" w:cstheme="minorBidi"/>
          <w:noProof/>
          <w:sz w:val="22"/>
          <w:szCs w:val="22"/>
          <w:lang w:val="fr-FR" w:eastAsia="fr-FR"/>
        </w:rPr>
      </w:pPr>
      <w:hyperlink w:anchor="_Toc309238642" w:history="1">
        <w:r w:rsidR="00EE23C4" w:rsidRPr="00555801">
          <w:rPr>
            <w:rStyle w:val="Lienhypertexte"/>
            <w:noProof/>
          </w:rPr>
          <w:t>2.2.1.1.b</w:t>
        </w:r>
        <w:r w:rsidR="00EE23C4">
          <w:rPr>
            <w:rFonts w:asciiTheme="minorHAnsi" w:eastAsiaTheme="minorEastAsia" w:hAnsiTheme="minorHAnsi" w:cstheme="minorBidi"/>
            <w:noProof/>
            <w:sz w:val="22"/>
            <w:szCs w:val="22"/>
            <w:lang w:val="fr-FR" w:eastAsia="fr-FR"/>
          </w:rPr>
          <w:tab/>
        </w:r>
        <w:r w:rsidR="00EE23C4" w:rsidRPr="00555801">
          <w:rPr>
            <w:rStyle w:val="Lienhypertexte"/>
            <w:noProof/>
          </w:rPr>
          <w:t>Adresse de retrait des dossiers</w:t>
        </w:r>
        <w:r w:rsidR="00EE23C4">
          <w:rPr>
            <w:noProof/>
            <w:webHidden/>
          </w:rPr>
          <w:tab/>
        </w:r>
        <w:r>
          <w:rPr>
            <w:noProof/>
            <w:webHidden/>
          </w:rPr>
          <w:fldChar w:fldCharType="begin"/>
        </w:r>
        <w:r w:rsidR="00EE23C4">
          <w:rPr>
            <w:noProof/>
            <w:webHidden/>
          </w:rPr>
          <w:instrText xml:space="preserve"> PAGEREF _Toc309238642 \h </w:instrText>
        </w:r>
        <w:r>
          <w:rPr>
            <w:noProof/>
            <w:webHidden/>
          </w:rPr>
        </w:r>
        <w:r>
          <w:rPr>
            <w:noProof/>
            <w:webHidden/>
          </w:rPr>
          <w:fldChar w:fldCharType="separate"/>
        </w:r>
        <w:r w:rsidR="00BF7738">
          <w:rPr>
            <w:noProof/>
            <w:webHidden/>
          </w:rPr>
          <w:t>13</w:t>
        </w:r>
        <w:r>
          <w:rPr>
            <w:noProof/>
            <w:webHidden/>
          </w:rPr>
          <w:fldChar w:fldCharType="end"/>
        </w:r>
      </w:hyperlink>
    </w:p>
    <w:p w:rsidR="00EE23C4" w:rsidRDefault="00B10507">
      <w:pPr>
        <w:pStyle w:val="TM5"/>
        <w:tabs>
          <w:tab w:val="left" w:pos="1920"/>
          <w:tab w:val="right" w:leader="dot" w:pos="9060"/>
        </w:tabs>
        <w:rPr>
          <w:rFonts w:asciiTheme="minorHAnsi" w:eastAsiaTheme="minorEastAsia" w:hAnsiTheme="minorHAnsi" w:cstheme="minorBidi"/>
          <w:noProof/>
          <w:sz w:val="22"/>
          <w:szCs w:val="22"/>
          <w:lang w:val="fr-FR" w:eastAsia="fr-FR"/>
        </w:rPr>
      </w:pPr>
      <w:hyperlink w:anchor="_Toc309238643" w:history="1">
        <w:r w:rsidR="00EE23C4" w:rsidRPr="00555801">
          <w:rPr>
            <w:rStyle w:val="Lienhypertexte"/>
            <w:noProof/>
          </w:rPr>
          <w:t>2.2.1.1.c</w:t>
        </w:r>
        <w:r w:rsidR="00EE23C4">
          <w:rPr>
            <w:rFonts w:asciiTheme="minorHAnsi" w:eastAsiaTheme="minorEastAsia" w:hAnsiTheme="minorHAnsi" w:cstheme="minorBidi"/>
            <w:noProof/>
            <w:sz w:val="22"/>
            <w:szCs w:val="22"/>
            <w:lang w:val="fr-FR" w:eastAsia="fr-FR"/>
          </w:rPr>
          <w:tab/>
        </w:r>
        <w:r w:rsidR="00EE23C4" w:rsidRPr="00555801">
          <w:rPr>
            <w:rStyle w:val="Lienhypertexte"/>
            <w:noProof/>
          </w:rPr>
          <w:t>Adresse de dépôt des offres</w:t>
        </w:r>
        <w:r w:rsidR="00EE23C4">
          <w:rPr>
            <w:noProof/>
            <w:webHidden/>
          </w:rPr>
          <w:tab/>
        </w:r>
        <w:r>
          <w:rPr>
            <w:noProof/>
            <w:webHidden/>
          </w:rPr>
          <w:fldChar w:fldCharType="begin"/>
        </w:r>
        <w:r w:rsidR="00EE23C4">
          <w:rPr>
            <w:noProof/>
            <w:webHidden/>
          </w:rPr>
          <w:instrText xml:space="preserve"> PAGEREF _Toc309238643 \h </w:instrText>
        </w:r>
        <w:r>
          <w:rPr>
            <w:noProof/>
            <w:webHidden/>
          </w:rPr>
        </w:r>
        <w:r>
          <w:rPr>
            <w:noProof/>
            <w:webHidden/>
          </w:rPr>
          <w:fldChar w:fldCharType="separate"/>
        </w:r>
        <w:r w:rsidR="00BF7738">
          <w:rPr>
            <w:noProof/>
            <w:webHidden/>
          </w:rPr>
          <w:t>13</w:t>
        </w:r>
        <w:r>
          <w:rPr>
            <w:noProof/>
            <w:webHidden/>
          </w:rPr>
          <w:fldChar w:fldCharType="end"/>
        </w:r>
      </w:hyperlink>
    </w:p>
    <w:p w:rsidR="00EE23C4" w:rsidRDefault="00B10507">
      <w:pPr>
        <w:pStyle w:val="TM5"/>
        <w:tabs>
          <w:tab w:val="left" w:pos="1920"/>
          <w:tab w:val="right" w:leader="dot" w:pos="9060"/>
        </w:tabs>
        <w:rPr>
          <w:rFonts w:asciiTheme="minorHAnsi" w:eastAsiaTheme="minorEastAsia" w:hAnsiTheme="minorHAnsi" w:cstheme="minorBidi"/>
          <w:noProof/>
          <w:sz w:val="22"/>
          <w:szCs w:val="22"/>
          <w:lang w:val="fr-FR" w:eastAsia="fr-FR"/>
        </w:rPr>
      </w:pPr>
      <w:hyperlink w:anchor="_Toc309238644" w:history="1">
        <w:r w:rsidR="00EE23C4" w:rsidRPr="00555801">
          <w:rPr>
            <w:rStyle w:val="Lienhypertexte"/>
            <w:noProof/>
          </w:rPr>
          <w:t>2.2.1.1.d</w:t>
        </w:r>
        <w:r w:rsidR="00EE23C4">
          <w:rPr>
            <w:rFonts w:asciiTheme="minorHAnsi" w:eastAsiaTheme="minorEastAsia" w:hAnsiTheme="minorHAnsi" w:cstheme="minorBidi"/>
            <w:noProof/>
            <w:sz w:val="22"/>
            <w:szCs w:val="22"/>
            <w:lang w:val="fr-FR" w:eastAsia="fr-FR"/>
          </w:rPr>
          <w:tab/>
        </w:r>
        <w:r w:rsidR="00EE23C4" w:rsidRPr="00555801">
          <w:rPr>
            <w:rStyle w:val="Lienhypertexte"/>
            <w:noProof/>
          </w:rPr>
          <w:t>Lieu d’ouverture des plis</w:t>
        </w:r>
        <w:r w:rsidR="00EE23C4">
          <w:rPr>
            <w:noProof/>
            <w:webHidden/>
          </w:rPr>
          <w:tab/>
        </w:r>
        <w:r>
          <w:rPr>
            <w:noProof/>
            <w:webHidden/>
          </w:rPr>
          <w:fldChar w:fldCharType="begin"/>
        </w:r>
        <w:r w:rsidR="00EE23C4">
          <w:rPr>
            <w:noProof/>
            <w:webHidden/>
          </w:rPr>
          <w:instrText xml:space="preserve"> PAGEREF _Toc309238644 \h </w:instrText>
        </w:r>
        <w:r>
          <w:rPr>
            <w:noProof/>
            <w:webHidden/>
          </w:rPr>
        </w:r>
        <w:r>
          <w:rPr>
            <w:noProof/>
            <w:webHidden/>
          </w:rPr>
          <w:fldChar w:fldCharType="separate"/>
        </w:r>
        <w:r w:rsidR="00BF7738">
          <w:rPr>
            <w:noProof/>
            <w:webHidden/>
          </w:rPr>
          <w:t>13</w:t>
        </w:r>
        <w:r>
          <w:rPr>
            <w:noProof/>
            <w:webHidden/>
          </w:rPr>
          <w:fldChar w:fldCharType="end"/>
        </w:r>
      </w:hyperlink>
    </w:p>
    <w:p w:rsidR="00EE23C4" w:rsidRDefault="00B10507">
      <w:pPr>
        <w:pStyle w:val="TM5"/>
        <w:tabs>
          <w:tab w:val="left" w:pos="1920"/>
          <w:tab w:val="right" w:leader="dot" w:pos="9060"/>
        </w:tabs>
        <w:rPr>
          <w:rFonts w:asciiTheme="minorHAnsi" w:eastAsiaTheme="minorEastAsia" w:hAnsiTheme="minorHAnsi" w:cstheme="minorBidi"/>
          <w:noProof/>
          <w:sz w:val="22"/>
          <w:szCs w:val="22"/>
          <w:lang w:val="fr-FR" w:eastAsia="fr-FR"/>
        </w:rPr>
      </w:pPr>
      <w:hyperlink w:anchor="_Toc309238645" w:history="1">
        <w:r w:rsidR="00EE23C4" w:rsidRPr="00555801">
          <w:rPr>
            <w:rStyle w:val="Lienhypertexte"/>
            <w:noProof/>
          </w:rPr>
          <w:t>2.2.1.1.e</w:t>
        </w:r>
        <w:r w:rsidR="00EE23C4">
          <w:rPr>
            <w:rFonts w:asciiTheme="minorHAnsi" w:eastAsiaTheme="minorEastAsia" w:hAnsiTheme="minorHAnsi" w:cstheme="minorBidi"/>
            <w:noProof/>
            <w:sz w:val="22"/>
            <w:szCs w:val="22"/>
            <w:lang w:val="fr-FR" w:eastAsia="fr-FR"/>
          </w:rPr>
          <w:tab/>
        </w:r>
        <w:r w:rsidR="00EE23C4" w:rsidRPr="00555801">
          <w:rPr>
            <w:rStyle w:val="Lienhypertexte"/>
            <w:noProof/>
          </w:rPr>
          <w:t>Echantillons demandés</w:t>
        </w:r>
        <w:r w:rsidR="00EE23C4">
          <w:rPr>
            <w:noProof/>
            <w:webHidden/>
          </w:rPr>
          <w:tab/>
        </w:r>
        <w:r>
          <w:rPr>
            <w:noProof/>
            <w:webHidden/>
          </w:rPr>
          <w:fldChar w:fldCharType="begin"/>
        </w:r>
        <w:r w:rsidR="00EE23C4">
          <w:rPr>
            <w:noProof/>
            <w:webHidden/>
          </w:rPr>
          <w:instrText xml:space="preserve"> PAGEREF _Toc309238645 \h </w:instrText>
        </w:r>
        <w:r>
          <w:rPr>
            <w:noProof/>
            <w:webHidden/>
          </w:rPr>
        </w:r>
        <w:r>
          <w:rPr>
            <w:noProof/>
            <w:webHidden/>
          </w:rPr>
          <w:fldChar w:fldCharType="separate"/>
        </w:r>
        <w:r w:rsidR="00BF7738">
          <w:rPr>
            <w:noProof/>
            <w:webHidden/>
          </w:rPr>
          <w:t>13</w:t>
        </w:r>
        <w:r>
          <w:rPr>
            <w:noProof/>
            <w:webHidden/>
          </w:rPr>
          <w:fldChar w:fldCharType="end"/>
        </w:r>
      </w:hyperlink>
    </w:p>
    <w:p w:rsidR="00EE23C4" w:rsidRDefault="00B10507">
      <w:pPr>
        <w:pStyle w:val="TM5"/>
        <w:tabs>
          <w:tab w:val="left" w:pos="1920"/>
          <w:tab w:val="right" w:leader="dot" w:pos="9060"/>
        </w:tabs>
        <w:rPr>
          <w:rFonts w:asciiTheme="minorHAnsi" w:eastAsiaTheme="minorEastAsia" w:hAnsiTheme="minorHAnsi" w:cstheme="minorBidi"/>
          <w:noProof/>
          <w:sz w:val="22"/>
          <w:szCs w:val="22"/>
          <w:lang w:val="fr-FR" w:eastAsia="fr-FR"/>
        </w:rPr>
      </w:pPr>
      <w:hyperlink w:anchor="_Toc309238646" w:history="1">
        <w:r w:rsidR="00EE23C4" w:rsidRPr="00555801">
          <w:rPr>
            <w:rStyle w:val="Lienhypertexte"/>
            <w:noProof/>
          </w:rPr>
          <w:t>2.2.1.1.f</w:t>
        </w:r>
        <w:r w:rsidR="00EE23C4">
          <w:rPr>
            <w:rFonts w:asciiTheme="minorHAnsi" w:eastAsiaTheme="minorEastAsia" w:hAnsiTheme="minorHAnsi" w:cstheme="minorBidi"/>
            <w:noProof/>
            <w:sz w:val="22"/>
            <w:szCs w:val="22"/>
            <w:lang w:val="fr-FR" w:eastAsia="fr-FR"/>
          </w:rPr>
          <w:tab/>
        </w:r>
        <w:r w:rsidR="00EE23C4" w:rsidRPr="00555801">
          <w:rPr>
            <w:rStyle w:val="Lienhypertexte"/>
            <w:noProof/>
          </w:rPr>
          <w:t>Réunion</w:t>
        </w:r>
        <w:r w:rsidR="00EE23C4">
          <w:rPr>
            <w:noProof/>
            <w:webHidden/>
          </w:rPr>
          <w:tab/>
        </w:r>
        <w:r>
          <w:rPr>
            <w:noProof/>
            <w:webHidden/>
          </w:rPr>
          <w:fldChar w:fldCharType="begin"/>
        </w:r>
        <w:r w:rsidR="00EE23C4">
          <w:rPr>
            <w:noProof/>
            <w:webHidden/>
          </w:rPr>
          <w:instrText xml:space="preserve"> PAGEREF _Toc309238646 \h </w:instrText>
        </w:r>
        <w:r>
          <w:rPr>
            <w:noProof/>
            <w:webHidden/>
          </w:rPr>
        </w:r>
        <w:r>
          <w:rPr>
            <w:noProof/>
            <w:webHidden/>
          </w:rPr>
          <w:fldChar w:fldCharType="separate"/>
        </w:r>
        <w:r w:rsidR="00BF7738">
          <w:rPr>
            <w:noProof/>
            <w:webHidden/>
          </w:rPr>
          <w:t>13</w:t>
        </w:r>
        <w:r>
          <w:rPr>
            <w:noProof/>
            <w:webHidden/>
          </w:rPr>
          <w:fldChar w:fldCharType="end"/>
        </w:r>
      </w:hyperlink>
    </w:p>
    <w:p w:rsidR="00EE23C4" w:rsidRDefault="00B10507">
      <w:pPr>
        <w:pStyle w:val="TM5"/>
        <w:tabs>
          <w:tab w:val="left" w:pos="1920"/>
          <w:tab w:val="right" w:leader="dot" w:pos="9060"/>
        </w:tabs>
        <w:rPr>
          <w:rFonts w:asciiTheme="minorHAnsi" w:eastAsiaTheme="minorEastAsia" w:hAnsiTheme="minorHAnsi" w:cstheme="minorBidi"/>
          <w:noProof/>
          <w:sz w:val="22"/>
          <w:szCs w:val="22"/>
          <w:lang w:val="fr-FR" w:eastAsia="fr-FR"/>
        </w:rPr>
      </w:pPr>
      <w:hyperlink w:anchor="_Toc309238647" w:history="1">
        <w:r w:rsidR="00EE23C4" w:rsidRPr="00555801">
          <w:rPr>
            <w:rStyle w:val="Lienhypertexte"/>
            <w:noProof/>
          </w:rPr>
          <w:t>2.2.1.1.g</w:t>
        </w:r>
        <w:r w:rsidR="00EE23C4">
          <w:rPr>
            <w:rFonts w:asciiTheme="minorHAnsi" w:eastAsiaTheme="minorEastAsia" w:hAnsiTheme="minorHAnsi" w:cstheme="minorBidi"/>
            <w:noProof/>
            <w:sz w:val="22"/>
            <w:szCs w:val="22"/>
            <w:lang w:val="fr-FR" w:eastAsia="fr-FR"/>
          </w:rPr>
          <w:tab/>
        </w:r>
        <w:r w:rsidR="00EE23C4" w:rsidRPr="00555801">
          <w:rPr>
            <w:rStyle w:val="Lienhypertexte"/>
            <w:noProof/>
          </w:rPr>
          <w:t>Visites des lieux</w:t>
        </w:r>
        <w:r w:rsidR="00EE23C4">
          <w:rPr>
            <w:noProof/>
            <w:webHidden/>
          </w:rPr>
          <w:tab/>
        </w:r>
        <w:r>
          <w:rPr>
            <w:noProof/>
            <w:webHidden/>
          </w:rPr>
          <w:fldChar w:fldCharType="begin"/>
        </w:r>
        <w:r w:rsidR="00EE23C4">
          <w:rPr>
            <w:noProof/>
            <w:webHidden/>
          </w:rPr>
          <w:instrText xml:space="preserve"> PAGEREF _Toc309238647 \h </w:instrText>
        </w:r>
        <w:r>
          <w:rPr>
            <w:noProof/>
            <w:webHidden/>
          </w:rPr>
        </w:r>
        <w:r>
          <w:rPr>
            <w:noProof/>
            <w:webHidden/>
          </w:rPr>
          <w:fldChar w:fldCharType="separate"/>
        </w:r>
        <w:r w:rsidR="00BF7738">
          <w:rPr>
            <w:noProof/>
            <w:webHidden/>
          </w:rPr>
          <w:t>13</w:t>
        </w:r>
        <w:r>
          <w:rPr>
            <w:noProof/>
            <w:webHidden/>
          </w:rPr>
          <w:fldChar w:fldCharType="end"/>
        </w:r>
      </w:hyperlink>
    </w:p>
    <w:p w:rsidR="00EE23C4" w:rsidRDefault="00B10507">
      <w:pPr>
        <w:pStyle w:val="TM5"/>
        <w:tabs>
          <w:tab w:val="left" w:pos="1920"/>
          <w:tab w:val="right" w:leader="dot" w:pos="9060"/>
        </w:tabs>
        <w:rPr>
          <w:rFonts w:asciiTheme="minorHAnsi" w:eastAsiaTheme="minorEastAsia" w:hAnsiTheme="minorHAnsi" w:cstheme="minorBidi"/>
          <w:noProof/>
          <w:sz w:val="22"/>
          <w:szCs w:val="22"/>
          <w:lang w:val="fr-FR" w:eastAsia="fr-FR"/>
        </w:rPr>
      </w:pPr>
      <w:hyperlink w:anchor="_Toc309238648" w:history="1">
        <w:r w:rsidR="00EE23C4" w:rsidRPr="00555801">
          <w:rPr>
            <w:rStyle w:val="Lienhypertexte"/>
            <w:noProof/>
          </w:rPr>
          <w:t>2.2.1.1.h</w:t>
        </w:r>
        <w:r w:rsidR="00EE23C4">
          <w:rPr>
            <w:rFonts w:asciiTheme="minorHAnsi" w:eastAsiaTheme="minorEastAsia" w:hAnsiTheme="minorHAnsi" w:cstheme="minorBidi"/>
            <w:noProof/>
            <w:sz w:val="22"/>
            <w:szCs w:val="22"/>
            <w:lang w:val="fr-FR" w:eastAsia="fr-FR"/>
          </w:rPr>
          <w:tab/>
        </w:r>
        <w:r w:rsidR="00EE23C4" w:rsidRPr="00555801">
          <w:rPr>
            <w:rStyle w:val="Lienhypertexte"/>
            <w:noProof/>
          </w:rPr>
          <w:t>Variantes autorisées</w:t>
        </w:r>
        <w:r w:rsidR="00EE23C4">
          <w:rPr>
            <w:noProof/>
            <w:webHidden/>
          </w:rPr>
          <w:tab/>
        </w:r>
        <w:r>
          <w:rPr>
            <w:noProof/>
            <w:webHidden/>
          </w:rPr>
          <w:fldChar w:fldCharType="begin"/>
        </w:r>
        <w:r w:rsidR="00EE23C4">
          <w:rPr>
            <w:noProof/>
            <w:webHidden/>
          </w:rPr>
          <w:instrText xml:space="preserve"> PAGEREF _Toc309238648 \h </w:instrText>
        </w:r>
        <w:r>
          <w:rPr>
            <w:noProof/>
            <w:webHidden/>
          </w:rPr>
        </w:r>
        <w:r>
          <w:rPr>
            <w:noProof/>
            <w:webHidden/>
          </w:rPr>
          <w:fldChar w:fldCharType="separate"/>
        </w:r>
        <w:r w:rsidR="00BF7738">
          <w:rPr>
            <w:noProof/>
            <w:webHidden/>
          </w:rPr>
          <w:t>14</w:t>
        </w:r>
        <w:r>
          <w:rPr>
            <w:noProof/>
            <w:webHidden/>
          </w:rPr>
          <w:fldChar w:fldCharType="end"/>
        </w:r>
      </w:hyperlink>
    </w:p>
    <w:p w:rsidR="00EE23C4" w:rsidRDefault="00B10507">
      <w:pPr>
        <w:pStyle w:val="TM4"/>
        <w:rPr>
          <w:rFonts w:asciiTheme="minorHAnsi" w:eastAsiaTheme="minorEastAsia" w:hAnsiTheme="minorHAnsi" w:cstheme="minorBidi"/>
          <w:sz w:val="22"/>
          <w:szCs w:val="22"/>
          <w:lang w:eastAsia="fr-FR"/>
        </w:rPr>
      </w:pPr>
      <w:hyperlink w:anchor="_Toc309238649" w:history="1">
        <w:r w:rsidR="00EE23C4" w:rsidRPr="00555801">
          <w:rPr>
            <w:rStyle w:val="Lienhypertexte"/>
          </w:rPr>
          <w:t>2.2.1.2</w:t>
        </w:r>
        <w:r w:rsidR="00EE23C4">
          <w:rPr>
            <w:rFonts w:asciiTheme="minorHAnsi" w:eastAsiaTheme="minorEastAsia" w:hAnsiTheme="minorHAnsi" w:cstheme="minorBidi"/>
            <w:sz w:val="22"/>
            <w:szCs w:val="22"/>
            <w:lang w:eastAsia="fr-FR"/>
          </w:rPr>
          <w:tab/>
        </w:r>
        <w:r w:rsidR="00EE23C4" w:rsidRPr="00555801">
          <w:rPr>
            <w:rStyle w:val="Lienhypertexte"/>
          </w:rPr>
          <w:t>Onglet « Calendrier »</w:t>
        </w:r>
        <w:r w:rsidR="00EE23C4">
          <w:rPr>
            <w:webHidden/>
          </w:rPr>
          <w:tab/>
        </w:r>
        <w:r>
          <w:rPr>
            <w:webHidden/>
          </w:rPr>
          <w:fldChar w:fldCharType="begin"/>
        </w:r>
        <w:r w:rsidR="00EE23C4">
          <w:rPr>
            <w:webHidden/>
          </w:rPr>
          <w:instrText xml:space="preserve"> PAGEREF _Toc309238649 \h </w:instrText>
        </w:r>
        <w:r>
          <w:rPr>
            <w:webHidden/>
          </w:rPr>
        </w:r>
        <w:r>
          <w:rPr>
            <w:webHidden/>
          </w:rPr>
          <w:fldChar w:fldCharType="separate"/>
        </w:r>
        <w:r w:rsidR="00BF7738">
          <w:rPr>
            <w:webHidden/>
          </w:rPr>
          <w:t>14</w:t>
        </w:r>
        <w:r>
          <w:rPr>
            <w:webHidden/>
          </w:rPr>
          <w:fldChar w:fldCharType="end"/>
        </w:r>
      </w:hyperlink>
    </w:p>
    <w:p w:rsidR="00EE23C4" w:rsidRDefault="00B10507">
      <w:pPr>
        <w:pStyle w:val="TM4"/>
        <w:rPr>
          <w:rFonts w:asciiTheme="minorHAnsi" w:eastAsiaTheme="minorEastAsia" w:hAnsiTheme="minorHAnsi" w:cstheme="minorBidi"/>
          <w:sz w:val="22"/>
          <w:szCs w:val="22"/>
          <w:lang w:eastAsia="fr-FR"/>
        </w:rPr>
      </w:pPr>
      <w:hyperlink w:anchor="_Toc309238650" w:history="1">
        <w:r w:rsidR="00EE23C4" w:rsidRPr="00555801">
          <w:rPr>
            <w:rStyle w:val="Lienhypertexte"/>
          </w:rPr>
          <w:t>2.2.1.3</w:t>
        </w:r>
        <w:r w:rsidR="00EE23C4">
          <w:rPr>
            <w:rFonts w:asciiTheme="minorHAnsi" w:eastAsiaTheme="minorEastAsia" w:hAnsiTheme="minorHAnsi" w:cstheme="minorBidi"/>
            <w:sz w:val="22"/>
            <w:szCs w:val="22"/>
            <w:lang w:eastAsia="fr-FR"/>
          </w:rPr>
          <w:tab/>
        </w:r>
        <w:r w:rsidR="00EE23C4" w:rsidRPr="00555801">
          <w:rPr>
            <w:rStyle w:val="Lienhypertexte"/>
          </w:rPr>
          <w:t>Onglet « Documents joints »</w:t>
        </w:r>
        <w:r w:rsidR="00EE23C4">
          <w:rPr>
            <w:webHidden/>
          </w:rPr>
          <w:tab/>
        </w:r>
        <w:r>
          <w:rPr>
            <w:webHidden/>
          </w:rPr>
          <w:fldChar w:fldCharType="begin"/>
        </w:r>
        <w:r w:rsidR="00EE23C4">
          <w:rPr>
            <w:webHidden/>
          </w:rPr>
          <w:instrText xml:space="preserve"> PAGEREF _Toc309238650 \h </w:instrText>
        </w:r>
        <w:r>
          <w:rPr>
            <w:webHidden/>
          </w:rPr>
        </w:r>
        <w:r>
          <w:rPr>
            <w:webHidden/>
          </w:rPr>
          <w:fldChar w:fldCharType="separate"/>
        </w:r>
        <w:r w:rsidR="00BF7738">
          <w:rPr>
            <w:webHidden/>
          </w:rPr>
          <w:t>15</w:t>
        </w:r>
        <w:r>
          <w:rPr>
            <w:webHidden/>
          </w:rPr>
          <w:fldChar w:fldCharType="end"/>
        </w:r>
      </w:hyperlink>
    </w:p>
    <w:p w:rsidR="00EE23C4" w:rsidRDefault="00B10507">
      <w:pPr>
        <w:pStyle w:val="TM5"/>
        <w:tabs>
          <w:tab w:val="left" w:pos="1920"/>
          <w:tab w:val="right" w:leader="dot" w:pos="9060"/>
        </w:tabs>
        <w:rPr>
          <w:rFonts w:asciiTheme="minorHAnsi" w:eastAsiaTheme="minorEastAsia" w:hAnsiTheme="minorHAnsi" w:cstheme="minorBidi"/>
          <w:noProof/>
          <w:sz w:val="22"/>
          <w:szCs w:val="22"/>
          <w:lang w:val="fr-FR" w:eastAsia="fr-FR"/>
        </w:rPr>
      </w:pPr>
      <w:hyperlink w:anchor="_Toc309238651" w:history="1">
        <w:r w:rsidR="00EE23C4" w:rsidRPr="00555801">
          <w:rPr>
            <w:rStyle w:val="Lienhypertexte"/>
            <w:noProof/>
          </w:rPr>
          <w:t>2.2.1.3.a</w:t>
        </w:r>
        <w:r w:rsidR="00EE23C4">
          <w:rPr>
            <w:rFonts w:asciiTheme="minorHAnsi" w:eastAsiaTheme="minorEastAsia" w:hAnsiTheme="minorHAnsi" w:cstheme="minorBidi"/>
            <w:noProof/>
            <w:sz w:val="22"/>
            <w:szCs w:val="22"/>
            <w:lang w:val="fr-FR" w:eastAsia="fr-FR"/>
          </w:rPr>
          <w:tab/>
        </w:r>
        <w:r w:rsidR="00EE23C4" w:rsidRPr="00555801">
          <w:rPr>
            <w:rStyle w:val="Lienhypertexte"/>
            <w:noProof/>
          </w:rPr>
          <w:t>Dossier joint (DC)</w:t>
        </w:r>
        <w:r w:rsidR="00EE23C4">
          <w:rPr>
            <w:noProof/>
            <w:webHidden/>
          </w:rPr>
          <w:tab/>
        </w:r>
        <w:r>
          <w:rPr>
            <w:noProof/>
            <w:webHidden/>
          </w:rPr>
          <w:fldChar w:fldCharType="begin"/>
        </w:r>
        <w:r w:rsidR="00EE23C4">
          <w:rPr>
            <w:noProof/>
            <w:webHidden/>
          </w:rPr>
          <w:instrText xml:space="preserve"> PAGEREF _Toc309238651 \h </w:instrText>
        </w:r>
        <w:r>
          <w:rPr>
            <w:noProof/>
            <w:webHidden/>
          </w:rPr>
        </w:r>
        <w:r>
          <w:rPr>
            <w:noProof/>
            <w:webHidden/>
          </w:rPr>
          <w:fldChar w:fldCharType="separate"/>
        </w:r>
        <w:r w:rsidR="00BF7738">
          <w:rPr>
            <w:noProof/>
            <w:webHidden/>
          </w:rPr>
          <w:t>17</w:t>
        </w:r>
        <w:r>
          <w:rPr>
            <w:noProof/>
            <w:webHidden/>
          </w:rPr>
          <w:fldChar w:fldCharType="end"/>
        </w:r>
      </w:hyperlink>
    </w:p>
    <w:p w:rsidR="00EE23C4" w:rsidRDefault="00B10507">
      <w:pPr>
        <w:pStyle w:val="TM5"/>
        <w:tabs>
          <w:tab w:val="left" w:pos="1920"/>
          <w:tab w:val="right" w:leader="dot" w:pos="9060"/>
        </w:tabs>
        <w:rPr>
          <w:rFonts w:asciiTheme="minorHAnsi" w:eastAsiaTheme="minorEastAsia" w:hAnsiTheme="minorHAnsi" w:cstheme="minorBidi"/>
          <w:noProof/>
          <w:sz w:val="22"/>
          <w:szCs w:val="22"/>
          <w:lang w:val="fr-FR" w:eastAsia="fr-FR"/>
        </w:rPr>
      </w:pPr>
      <w:hyperlink w:anchor="_Toc309238652" w:history="1">
        <w:r w:rsidR="00EE23C4" w:rsidRPr="00555801">
          <w:rPr>
            <w:rStyle w:val="Lienhypertexte"/>
            <w:noProof/>
          </w:rPr>
          <w:t>2.2.1.3.b</w:t>
        </w:r>
        <w:r w:rsidR="00EE23C4">
          <w:rPr>
            <w:rFonts w:asciiTheme="minorHAnsi" w:eastAsiaTheme="minorEastAsia" w:hAnsiTheme="minorHAnsi" w:cstheme="minorBidi"/>
            <w:noProof/>
            <w:sz w:val="22"/>
            <w:szCs w:val="22"/>
            <w:lang w:val="fr-FR" w:eastAsia="fr-FR"/>
          </w:rPr>
          <w:tab/>
        </w:r>
        <w:r w:rsidR="00EE23C4" w:rsidRPr="00555801">
          <w:rPr>
            <w:rStyle w:val="Lienhypertexte"/>
            <w:noProof/>
          </w:rPr>
          <w:t>Autres pièces téléchargeables</w:t>
        </w:r>
        <w:r w:rsidR="00EE23C4">
          <w:rPr>
            <w:noProof/>
            <w:webHidden/>
          </w:rPr>
          <w:tab/>
        </w:r>
        <w:r>
          <w:rPr>
            <w:noProof/>
            <w:webHidden/>
          </w:rPr>
          <w:fldChar w:fldCharType="begin"/>
        </w:r>
        <w:r w:rsidR="00EE23C4">
          <w:rPr>
            <w:noProof/>
            <w:webHidden/>
          </w:rPr>
          <w:instrText xml:space="preserve"> PAGEREF _Toc309238652 \h </w:instrText>
        </w:r>
        <w:r>
          <w:rPr>
            <w:noProof/>
            <w:webHidden/>
          </w:rPr>
        </w:r>
        <w:r>
          <w:rPr>
            <w:noProof/>
            <w:webHidden/>
          </w:rPr>
          <w:fldChar w:fldCharType="separate"/>
        </w:r>
        <w:r w:rsidR="00BF7738">
          <w:rPr>
            <w:noProof/>
            <w:webHidden/>
          </w:rPr>
          <w:t>17</w:t>
        </w:r>
        <w:r>
          <w:rPr>
            <w:noProof/>
            <w:webHidden/>
          </w:rPr>
          <w:fldChar w:fldCharType="end"/>
        </w:r>
      </w:hyperlink>
    </w:p>
    <w:p w:rsidR="00EE23C4" w:rsidRDefault="00B10507">
      <w:pPr>
        <w:pStyle w:val="TM5"/>
        <w:tabs>
          <w:tab w:val="left" w:pos="1920"/>
          <w:tab w:val="right" w:leader="dot" w:pos="9060"/>
        </w:tabs>
        <w:rPr>
          <w:rFonts w:asciiTheme="minorHAnsi" w:eastAsiaTheme="minorEastAsia" w:hAnsiTheme="minorHAnsi" w:cstheme="minorBidi"/>
          <w:noProof/>
          <w:sz w:val="22"/>
          <w:szCs w:val="22"/>
          <w:lang w:val="fr-FR" w:eastAsia="fr-FR"/>
        </w:rPr>
      </w:pPr>
      <w:hyperlink w:anchor="_Toc309238653" w:history="1">
        <w:r w:rsidR="00EE23C4" w:rsidRPr="00555801">
          <w:rPr>
            <w:rStyle w:val="Lienhypertexte"/>
            <w:noProof/>
          </w:rPr>
          <w:t>2.2.1.3.c</w:t>
        </w:r>
        <w:r w:rsidR="00EE23C4">
          <w:rPr>
            <w:rFonts w:asciiTheme="minorHAnsi" w:eastAsiaTheme="minorEastAsia" w:hAnsiTheme="minorHAnsi" w:cstheme="minorBidi"/>
            <w:noProof/>
            <w:sz w:val="22"/>
            <w:szCs w:val="22"/>
            <w:lang w:val="fr-FR" w:eastAsia="fr-FR"/>
          </w:rPr>
          <w:tab/>
        </w:r>
        <w:r w:rsidR="00EE23C4" w:rsidRPr="00555801">
          <w:rPr>
            <w:rStyle w:val="Lienhypertexte"/>
            <w:noProof/>
          </w:rPr>
          <w:t>Pièces des dossiers</w:t>
        </w:r>
        <w:r w:rsidR="00EE23C4">
          <w:rPr>
            <w:noProof/>
            <w:webHidden/>
          </w:rPr>
          <w:tab/>
        </w:r>
        <w:r>
          <w:rPr>
            <w:noProof/>
            <w:webHidden/>
          </w:rPr>
          <w:fldChar w:fldCharType="begin"/>
        </w:r>
        <w:r w:rsidR="00EE23C4">
          <w:rPr>
            <w:noProof/>
            <w:webHidden/>
          </w:rPr>
          <w:instrText xml:space="preserve"> PAGEREF _Toc309238653 \h </w:instrText>
        </w:r>
        <w:r>
          <w:rPr>
            <w:noProof/>
            <w:webHidden/>
          </w:rPr>
        </w:r>
        <w:r>
          <w:rPr>
            <w:noProof/>
            <w:webHidden/>
          </w:rPr>
          <w:fldChar w:fldCharType="separate"/>
        </w:r>
        <w:r w:rsidR="00BF7738">
          <w:rPr>
            <w:noProof/>
            <w:webHidden/>
          </w:rPr>
          <w:t>17</w:t>
        </w:r>
        <w:r>
          <w:rPr>
            <w:noProof/>
            <w:webHidden/>
          </w:rPr>
          <w:fldChar w:fldCharType="end"/>
        </w:r>
      </w:hyperlink>
    </w:p>
    <w:p w:rsidR="00EE23C4" w:rsidRDefault="00B10507">
      <w:pPr>
        <w:pStyle w:val="TM5"/>
        <w:tabs>
          <w:tab w:val="left" w:pos="1920"/>
          <w:tab w:val="right" w:leader="dot" w:pos="9060"/>
        </w:tabs>
        <w:rPr>
          <w:rFonts w:asciiTheme="minorHAnsi" w:eastAsiaTheme="minorEastAsia" w:hAnsiTheme="minorHAnsi" w:cstheme="minorBidi"/>
          <w:noProof/>
          <w:sz w:val="22"/>
          <w:szCs w:val="22"/>
          <w:lang w:val="fr-FR" w:eastAsia="fr-FR"/>
        </w:rPr>
      </w:pPr>
      <w:hyperlink w:anchor="_Toc309238654" w:history="1">
        <w:r w:rsidR="00EE23C4" w:rsidRPr="00555801">
          <w:rPr>
            <w:rStyle w:val="Lienhypertexte"/>
            <w:noProof/>
          </w:rPr>
          <w:t>2.2.1.3.d</w:t>
        </w:r>
        <w:r w:rsidR="00EE23C4">
          <w:rPr>
            <w:rFonts w:asciiTheme="minorHAnsi" w:eastAsiaTheme="minorEastAsia" w:hAnsiTheme="minorHAnsi" w:cstheme="minorBidi"/>
            <w:noProof/>
            <w:sz w:val="22"/>
            <w:szCs w:val="22"/>
            <w:lang w:val="fr-FR" w:eastAsia="fr-FR"/>
          </w:rPr>
          <w:tab/>
        </w:r>
        <w:r w:rsidR="00EE23C4" w:rsidRPr="00555801">
          <w:rPr>
            <w:rStyle w:val="Lienhypertexte"/>
            <w:noProof/>
          </w:rPr>
          <w:t>Accès aux informations / DC par les entreprises</w:t>
        </w:r>
        <w:r w:rsidR="00EE23C4">
          <w:rPr>
            <w:noProof/>
            <w:webHidden/>
          </w:rPr>
          <w:tab/>
        </w:r>
        <w:r>
          <w:rPr>
            <w:noProof/>
            <w:webHidden/>
          </w:rPr>
          <w:fldChar w:fldCharType="begin"/>
        </w:r>
        <w:r w:rsidR="00EE23C4">
          <w:rPr>
            <w:noProof/>
            <w:webHidden/>
          </w:rPr>
          <w:instrText xml:space="preserve"> PAGEREF _Toc309238654 \h </w:instrText>
        </w:r>
        <w:r>
          <w:rPr>
            <w:noProof/>
            <w:webHidden/>
          </w:rPr>
        </w:r>
        <w:r>
          <w:rPr>
            <w:noProof/>
            <w:webHidden/>
          </w:rPr>
          <w:fldChar w:fldCharType="separate"/>
        </w:r>
        <w:r w:rsidR="00BF7738">
          <w:rPr>
            <w:noProof/>
            <w:webHidden/>
          </w:rPr>
          <w:t>18</w:t>
        </w:r>
        <w:r>
          <w:rPr>
            <w:noProof/>
            <w:webHidden/>
          </w:rPr>
          <w:fldChar w:fldCharType="end"/>
        </w:r>
      </w:hyperlink>
    </w:p>
    <w:p w:rsidR="00EE23C4" w:rsidRDefault="00B10507">
      <w:pPr>
        <w:pStyle w:val="TM5"/>
        <w:tabs>
          <w:tab w:val="left" w:pos="1920"/>
          <w:tab w:val="right" w:leader="dot" w:pos="9060"/>
        </w:tabs>
        <w:rPr>
          <w:rFonts w:asciiTheme="minorHAnsi" w:eastAsiaTheme="minorEastAsia" w:hAnsiTheme="minorHAnsi" w:cstheme="minorBidi"/>
          <w:noProof/>
          <w:sz w:val="22"/>
          <w:szCs w:val="22"/>
          <w:lang w:val="fr-FR" w:eastAsia="fr-FR"/>
        </w:rPr>
      </w:pPr>
      <w:hyperlink w:anchor="_Toc309238655" w:history="1">
        <w:r w:rsidR="00EE23C4" w:rsidRPr="00555801">
          <w:rPr>
            <w:rStyle w:val="Lienhypertexte"/>
            <w:noProof/>
          </w:rPr>
          <w:t>2.2.1.3.e</w:t>
        </w:r>
        <w:r w:rsidR="00EE23C4">
          <w:rPr>
            <w:rFonts w:asciiTheme="minorHAnsi" w:eastAsiaTheme="minorEastAsia" w:hAnsiTheme="minorHAnsi" w:cstheme="minorBidi"/>
            <w:noProof/>
            <w:sz w:val="22"/>
            <w:szCs w:val="22"/>
            <w:lang w:val="fr-FR" w:eastAsia="fr-FR"/>
          </w:rPr>
          <w:tab/>
        </w:r>
        <w:r w:rsidR="00EE23C4" w:rsidRPr="00555801">
          <w:rPr>
            <w:rStyle w:val="Lienhypertexte"/>
            <w:noProof/>
          </w:rPr>
          <w:t>Gestion des envois postaux complémentaires</w:t>
        </w:r>
        <w:r w:rsidR="00EE23C4">
          <w:rPr>
            <w:noProof/>
            <w:webHidden/>
          </w:rPr>
          <w:tab/>
        </w:r>
        <w:r>
          <w:rPr>
            <w:noProof/>
            <w:webHidden/>
          </w:rPr>
          <w:fldChar w:fldCharType="begin"/>
        </w:r>
        <w:r w:rsidR="00EE23C4">
          <w:rPr>
            <w:noProof/>
            <w:webHidden/>
          </w:rPr>
          <w:instrText xml:space="preserve"> PAGEREF _Toc309238655 \h </w:instrText>
        </w:r>
        <w:r>
          <w:rPr>
            <w:noProof/>
            <w:webHidden/>
          </w:rPr>
        </w:r>
        <w:r>
          <w:rPr>
            <w:noProof/>
            <w:webHidden/>
          </w:rPr>
          <w:fldChar w:fldCharType="separate"/>
        </w:r>
        <w:r w:rsidR="00BF7738">
          <w:rPr>
            <w:noProof/>
            <w:webHidden/>
          </w:rPr>
          <w:t>18</w:t>
        </w:r>
        <w:r>
          <w:rPr>
            <w:noProof/>
            <w:webHidden/>
          </w:rPr>
          <w:fldChar w:fldCharType="end"/>
        </w:r>
      </w:hyperlink>
    </w:p>
    <w:p w:rsidR="00EE23C4" w:rsidRDefault="00B10507">
      <w:pPr>
        <w:pStyle w:val="TM4"/>
        <w:rPr>
          <w:rFonts w:asciiTheme="minorHAnsi" w:eastAsiaTheme="minorEastAsia" w:hAnsiTheme="minorHAnsi" w:cstheme="minorBidi"/>
          <w:sz w:val="22"/>
          <w:szCs w:val="22"/>
          <w:lang w:eastAsia="fr-FR"/>
        </w:rPr>
      </w:pPr>
      <w:hyperlink w:anchor="_Toc309238656" w:history="1">
        <w:r w:rsidR="00EE23C4" w:rsidRPr="00555801">
          <w:rPr>
            <w:rStyle w:val="Lienhypertexte"/>
          </w:rPr>
          <w:t>2.2.1.4</w:t>
        </w:r>
        <w:r w:rsidR="00EE23C4">
          <w:rPr>
            <w:rFonts w:asciiTheme="minorHAnsi" w:eastAsiaTheme="minorEastAsia" w:hAnsiTheme="minorHAnsi" w:cstheme="minorBidi"/>
            <w:sz w:val="22"/>
            <w:szCs w:val="22"/>
            <w:lang w:eastAsia="fr-FR"/>
          </w:rPr>
          <w:tab/>
        </w:r>
        <w:r w:rsidR="00EE23C4" w:rsidRPr="00555801">
          <w:rPr>
            <w:rStyle w:val="Lienhypertexte"/>
          </w:rPr>
          <w:t>Onglet « Modalités de réponse »</w:t>
        </w:r>
        <w:r w:rsidR="00EE23C4">
          <w:rPr>
            <w:webHidden/>
          </w:rPr>
          <w:tab/>
        </w:r>
        <w:r>
          <w:rPr>
            <w:webHidden/>
          </w:rPr>
          <w:fldChar w:fldCharType="begin"/>
        </w:r>
        <w:r w:rsidR="00EE23C4">
          <w:rPr>
            <w:webHidden/>
          </w:rPr>
          <w:instrText xml:space="preserve"> PAGEREF _Toc309238656 \h </w:instrText>
        </w:r>
        <w:r>
          <w:rPr>
            <w:webHidden/>
          </w:rPr>
        </w:r>
        <w:r>
          <w:rPr>
            <w:webHidden/>
          </w:rPr>
          <w:fldChar w:fldCharType="separate"/>
        </w:r>
        <w:r w:rsidR="00BF7738">
          <w:rPr>
            <w:webHidden/>
          </w:rPr>
          <w:t>19</w:t>
        </w:r>
        <w:r>
          <w:rPr>
            <w:webHidden/>
          </w:rPr>
          <w:fldChar w:fldCharType="end"/>
        </w:r>
      </w:hyperlink>
    </w:p>
    <w:p w:rsidR="00EE23C4" w:rsidRDefault="00B10507">
      <w:pPr>
        <w:pStyle w:val="TM5"/>
        <w:tabs>
          <w:tab w:val="left" w:pos="1920"/>
          <w:tab w:val="right" w:leader="dot" w:pos="9060"/>
        </w:tabs>
        <w:rPr>
          <w:rFonts w:asciiTheme="minorHAnsi" w:eastAsiaTheme="minorEastAsia" w:hAnsiTheme="minorHAnsi" w:cstheme="minorBidi"/>
          <w:noProof/>
          <w:sz w:val="22"/>
          <w:szCs w:val="22"/>
          <w:lang w:val="fr-FR" w:eastAsia="fr-FR"/>
        </w:rPr>
      </w:pPr>
      <w:hyperlink w:anchor="_Toc309238657" w:history="1">
        <w:r w:rsidR="00EE23C4" w:rsidRPr="00555801">
          <w:rPr>
            <w:rStyle w:val="Lienhypertexte"/>
            <w:noProof/>
          </w:rPr>
          <w:t>2.2.1.4.a</w:t>
        </w:r>
        <w:r w:rsidR="00EE23C4">
          <w:rPr>
            <w:rFonts w:asciiTheme="minorHAnsi" w:eastAsiaTheme="minorEastAsia" w:hAnsiTheme="minorHAnsi" w:cstheme="minorBidi"/>
            <w:noProof/>
            <w:sz w:val="22"/>
            <w:szCs w:val="22"/>
            <w:lang w:val="fr-FR" w:eastAsia="fr-FR"/>
          </w:rPr>
          <w:tab/>
        </w:r>
        <w:r w:rsidR="00EE23C4" w:rsidRPr="00555801">
          <w:rPr>
            <w:rStyle w:val="Lienhypertexte"/>
            <w:noProof/>
          </w:rPr>
          <w:t>Réponse électronique</w:t>
        </w:r>
        <w:r w:rsidR="00EE23C4">
          <w:rPr>
            <w:noProof/>
            <w:webHidden/>
          </w:rPr>
          <w:tab/>
        </w:r>
        <w:r>
          <w:rPr>
            <w:noProof/>
            <w:webHidden/>
          </w:rPr>
          <w:fldChar w:fldCharType="begin"/>
        </w:r>
        <w:r w:rsidR="00EE23C4">
          <w:rPr>
            <w:noProof/>
            <w:webHidden/>
          </w:rPr>
          <w:instrText xml:space="preserve"> PAGEREF _Toc309238657 \h </w:instrText>
        </w:r>
        <w:r>
          <w:rPr>
            <w:noProof/>
            <w:webHidden/>
          </w:rPr>
        </w:r>
        <w:r>
          <w:rPr>
            <w:noProof/>
            <w:webHidden/>
          </w:rPr>
          <w:fldChar w:fldCharType="separate"/>
        </w:r>
        <w:r w:rsidR="00BF7738">
          <w:rPr>
            <w:noProof/>
            <w:webHidden/>
          </w:rPr>
          <w:t>19</w:t>
        </w:r>
        <w:r>
          <w:rPr>
            <w:noProof/>
            <w:webHidden/>
          </w:rPr>
          <w:fldChar w:fldCharType="end"/>
        </w:r>
      </w:hyperlink>
    </w:p>
    <w:p w:rsidR="00EE23C4" w:rsidRDefault="00B10507">
      <w:pPr>
        <w:pStyle w:val="TM5"/>
        <w:tabs>
          <w:tab w:val="left" w:pos="1920"/>
          <w:tab w:val="right" w:leader="dot" w:pos="9060"/>
        </w:tabs>
        <w:rPr>
          <w:rFonts w:asciiTheme="minorHAnsi" w:eastAsiaTheme="minorEastAsia" w:hAnsiTheme="minorHAnsi" w:cstheme="minorBidi"/>
          <w:noProof/>
          <w:sz w:val="22"/>
          <w:szCs w:val="22"/>
          <w:lang w:val="fr-FR" w:eastAsia="fr-FR"/>
        </w:rPr>
      </w:pPr>
      <w:hyperlink w:anchor="_Toc309238658" w:history="1">
        <w:r w:rsidR="00EE23C4" w:rsidRPr="00555801">
          <w:rPr>
            <w:rStyle w:val="Lienhypertexte"/>
            <w:noProof/>
          </w:rPr>
          <w:t>2.2.1.4.b</w:t>
        </w:r>
        <w:r w:rsidR="00EE23C4">
          <w:rPr>
            <w:rFonts w:asciiTheme="minorHAnsi" w:eastAsiaTheme="minorEastAsia" w:hAnsiTheme="minorHAnsi" w:cstheme="minorBidi"/>
            <w:noProof/>
            <w:sz w:val="22"/>
            <w:szCs w:val="22"/>
            <w:lang w:val="fr-FR" w:eastAsia="fr-FR"/>
          </w:rPr>
          <w:tab/>
        </w:r>
        <w:r w:rsidR="00EE23C4" w:rsidRPr="00555801">
          <w:rPr>
            <w:rStyle w:val="Lienhypertexte"/>
            <w:noProof/>
          </w:rPr>
          <w:t>Caractéristiques des réponses électroniques</w:t>
        </w:r>
        <w:r w:rsidR="00EE23C4">
          <w:rPr>
            <w:noProof/>
            <w:webHidden/>
          </w:rPr>
          <w:tab/>
        </w:r>
        <w:r>
          <w:rPr>
            <w:noProof/>
            <w:webHidden/>
          </w:rPr>
          <w:fldChar w:fldCharType="begin"/>
        </w:r>
        <w:r w:rsidR="00EE23C4">
          <w:rPr>
            <w:noProof/>
            <w:webHidden/>
          </w:rPr>
          <w:instrText xml:space="preserve"> PAGEREF _Toc309238658 \h </w:instrText>
        </w:r>
        <w:r>
          <w:rPr>
            <w:noProof/>
            <w:webHidden/>
          </w:rPr>
        </w:r>
        <w:r>
          <w:rPr>
            <w:noProof/>
            <w:webHidden/>
          </w:rPr>
          <w:fldChar w:fldCharType="separate"/>
        </w:r>
        <w:r w:rsidR="00BF7738">
          <w:rPr>
            <w:noProof/>
            <w:webHidden/>
          </w:rPr>
          <w:t>19</w:t>
        </w:r>
        <w:r>
          <w:rPr>
            <w:noProof/>
            <w:webHidden/>
          </w:rPr>
          <w:fldChar w:fldCharType="end"/>
        </w:r>
      </w:hyperlink>
    </w:p>
    <w:p w:rsidR="00EE23C4" w:rsidRDefault="00B10507">
      <w:pPr>
        <w:pStyle w:val="TM4"/>
        <w:rPr>
          <w:rFonts w:asciiTheme="minorHAnsi" w:eastAsiaTheme="minorEastAsia" w:hAnsiTheme="minorHAnsi" w:cstheme="minorBidi"/>
          <w:sz w:val="22"/>
          <w:szCs w:val="22"/>
          <w:lang w:eastAsia="fr-FR"/>
        </w:rPr>
      </w:pPr>
      <w:hyperlink w:anchor="_Toc309238659" w:history="1">
        <w:r w:rsidR="00EE23C4" w:rsidRPr="00555801">
          <w:rPr>
            <w:rStyle w:val="Lienhypertexte"/>
          </w:rPr>
          <w:t>2.2.1.5</w:t>
        </w:r>
        <w:r w:rsidR="00EE23C4">
          <w:rPr>
            <w:rFonts w:asciiTheme="minorHAnsi" w:eastAsiaTheme="minorEastAsia" w:hAnsiTheme="minorHAnsi" w:cstheme="minorBidi"/>
            <w:sz w:val="22"/>
            <w:szCs w:val="22"/>
            <w:lang w:eastAsia="fr-FR"/>
          </w:rPr>
          <w:tab/>
        </w:r>
        <w:r w:rsidR="00EE23C4" w:rsidRPr="00555801">
          <w:rPr>
            <w:rStyle w:val="Lienhypertexte"/>
          </w:rPr>
          <w:t>Onglet « Droit d’accès »</w:t>
        </w:r>
        <w:r w:rsidR="00EE23C4">
          <w:rPr>
            <w:webHidden/>
          </w:rPr>
          <w:tab/>
        </w:r>
        <w:r>
          <w:rPr>
            <w:webHidden/>
          </w:rPr>
          <w:fldChar w:fldCharType="begin"/>
        </w:r>
        <w:r w:rsidR="00EE23C4">
          <w:rPr>
            <w:webHidden/>
          </w:rPr>
          <w:instrText xml:space="preserve"> PAGEREF _Toc309238659 \h </w:instrText>
        </w:r>
        <w:r>
          <w:rPr>
            <w:webHidden/>
          </w:rPr>
        </w:r>
        <w:r>
          <w:rPr>
            <w:webHidden/>
          </w:rPr>
          <w:fldChar w:fldCharType="separate"/>
        </w:r>
        <w:r w:rsidR="00BF7738">
          <w:rPr>
            <w:webHidden/>
          </w:rPr>
          <w:t>20</w:t>
        </w:r>
        <w:r>
          <w:rPr>
            <w:webHidden/>
          </w:rPr>
          <w:fldChar w:fldCharType="end"/>
        </w:r>
      </w:hyperlink>
    </w:p>
    <w:p w:rsidR="00EE23C4" w:rsidRDefault="00B10507">
      <w:pPr>
        <w:pStyle w:val="TM5"/>
        <w:tabs>
          <w:tab w:val="left" w:pos="1920"/>
          <w:tab w:val="right" w:leader="dot" w:pos="9060"/>
        </w:tabs>
        <w:rPr>
          <w:rFonts w:asciiTheme="minorHAnsi" w:eastAsiaTheme="minorEastAsia" w:hAnsiTheme="minorHAnsi" w:cstheme="minorBidi"/>
          <w:noProof/>
          <w:sz w:val="22"/>
          <w:szCs w:val="22"/>
          <w:lang w:val="fr-FR" w:eastAsia="fr-FR"/>
        </w:rPr>
      </w:pPr>
      <w:hyperlink w:anchor="_Toc309238660" w:history="1">
        <w:r w:rsidR="00EE23C4" w:rsidRPr="00555801">
          <w:rPr>
            <w:rStyle w:val="Lienhypertexte"/>
            <w:noProof/>
          </w:rPr>
          <w:t>2.2.1.5.a</w:t>
        </w:r>
        <w:r w:rsidR="00EE23C4">
          <w:rPr>
            <w:rFonts w:asciiTheme="minorHAnsi" w:eastAsiaTheme="minorEastAsia" w:hAnsiTheme="minorHAnsi" w:cstheme="minorBidi"/>
            <w:noProof/>
            <w:sz w:val="22"/>
            <w:szCs w:val="22"/>
            <w:lang w:val="fr-FR" w:eastAsia="fr-FR"/>
          </w:rPr>
          <w:tab/>
        </w:r>
        <w:r w:rsidR="00EE23C4" w:rsidRPr="00555801">
          <w:rPr>
            <w:rStyle w:val="Lienhypertexte"/>
            <w:noProof/>
          </w:rPr>
          <w:t>Entité de rattachement</w:t>
        </w:r>
        <w:r w:rsidR="00EE23C4">
          <w:rPr>
            <w:noProof/>
            <w:webHidden/>
          </w:rPr>
          <w:tab/>
        </w:r>
        <w:r>
          <w:rPr>
            <w:noProof/>
            <w:webHidden/>
          </w:rPr>
          <w:fldChar w:fldCharType="begin"/>
        </w:r>
        <w:r w:rsidR="00EE23C4">
          <w:rPr>
            <w:noProof/>
            <w:webHidden/>
          </w:rPr>
          <w:instrText xml:space="preserve"> PAGEREF _Toc309238660 \h </w:instrText>
        </w:r>
        <w:r>
          <w:rPr>
            <w:noProof/>
            <w:webHidden/>
          </w:rPr>
        </w:r>
        <w:r>
          <w:rPr>
            <w:noProof/>
            <w:webHidden/>
          </w:rPr>
          <w:fldChar w:fldCharType="separate"/>
        </w:r>
        <w:r w:rsidR="00BF7738">
          <w:rPr>
            <w:noProof/>
            <w:webHidden/>
          </w:rPr>
          <w:t>20</w:t>
        </w:r>
        <w:r>
          <w:rPr>
            <w:noProof/>
            <w:webHidden/>
          </w:rPr>
          <w:fldChar w:fldCharType="end"/>
        </w:r>
      </w:hyperlink>
    </w:p>
    <w:p w:rsidR="00EE23C4" w:rsidRDefault="00B10507">
      <w:pPr>
        <w:pStyle w:val="TM5"/>
        <w:tabs>
          <w:tab w:val="left" w:pos="1920"/>
          <w:tab w:val="right" w:leader="dot" w:pos="9060"/>
        </w:tabs>
        <w:rPr>
          <w:rFonts w:asciiTheme="minorHAnsi" w:eastAsiaTheme="minorEastAsia" w:hAnsiTheme="minorHAnsi" w:cstheme="minorBidi"/>
          <w:noProof/>
          <w:sz w:val="22"/>
          <w:szCs w:val="22"/>
          <w:lang w:val="fr-FR" w:eastAsia="fr-FR"/>
        </w:rPr>
      </w:pPr>
      <w:hyperlink w:anchor="_Toc309238661" w:history="1">
        <w:r w:rsidR="00EE23C4" w:rsidRPr="00555801">
          <w:rPr>
            <w:rStyle w:val="Lienhypertexte"/>
            <w:noProof/>
          </w:rPr>
          <w:t>2.2.1.5.b</w:t>
        </w:r>
        <w:r w:rsidR="00EE23C4">
          <w:rPr>
            <w:rFonts w:asciiTheme="minorHAnsi" w:eastAsiaTheme="minorEastAsia" w:hAnsiTheme="minorHAnsi" w:cstheme="minorBidi"/>
            <w:noProof/>
            <w:sz w:val="22"/>
            <w:szCs w:val="22"/>
            <w:lang w:val="fr-FR" w:eastAsia="fr-FR"/>
          </w:rPr>
          <w:tab/>
        </w:r>
        <w:r w:rsidR="00EE23C4" w:rsidRPr="00555801">
          <w:rPr>
            <w:rStyle w:val="Lienhypertexte"/>
            <w:noProof/>
          </w:rPr>
          <w:t>Contact administratif</w:t>
        </w:r>
        <w:r w:rsidR="00EE23C4">
          <w:rPr>
            <w:noProof/>
            <w:webHidden/>
          </w:rPr>
          <w:tab/>
        </w:r>
        <w:r>
          <w:rPr>
            <w:noProof/>
            <w:webHidden/>
          </w:rPr>
          <w:fldChar w:fldCharType="begin"/>
        </w:r>
        <w:r w:rsidR="00EE23C4">
          <w:rPr>
            <w:noProof/>
            <w:webHidden/>
          </w:rPr>
          <w:instrText xml:space="preserve"> PAGEREF _Toc309238661 \h </w:instrText>
        </w:r>
        <w:r>
          <w:rPr>
            <w:noProof/>
            <w:webHidden/>
          </w:rPr>
        </w:r>
        <w:r>
          <w:rPr>
            <w:noProof/>
            <w:webHidden/>
          </w:rPr>
          <w:fldChar w:fldCharType="separate"/>
        </w:r>
        <w:r w:rsidR="00BF7738">
          <w:rPr>
            <w:noProof/>
            <w:webHidden/>
          </w:rPr>
          <w:t>20</w:t>
        </w:r>
        <w:r>
          <w:rPr>
            <w:noProof/>
            <w:webHidden/>
          </w:rPr>
          <w:fldChar w:fldCharType="end"/>
        </w:r>
      </w:hyperlink>
    </w:p>
    <w:p w:rsidR="00EE23C4" w:rsidRDefault="00B10507">
      <w:pPr>
        <w:pStyle w:val="TM4"/>
        <w:rPr>
          <w:rFonts w:asciiTheme="minorHAnsi" w:eastAsiaTheme="minorEastAsia" w:hAnsiTheme="minorHAnsi" w:cstheme="minorBidi"/>
          <w:sz w:val="22"/>
          <w:szCs w:val="22"/>
          <w:lang w:eastAsia="fr-FR"/>
        </w:rPr>
      </w:pPr>
      <w:hyperlink w:anchor="_Toc309238662" w:history="1">
        <w:r w:rsidR="00EE23C4" w:rsidRPr="00555801">
          <w:rPr>
            <w:rStyle w:val="Lienhypertexte"/>
          </w:rPr>
          <w:t>2.2.1.6</w:t>
        </w:r>
        <w:r w:rsidR="00EE23C4">
          <w:rPr>
            <w:rFonts w:asciiTheme="minorHAnsi" w:eastAsiaTheme="minorEastAsia" w:hAnsiTheme="minorHAnsi" w:cstheme="minorBidi"/>
            <w:sz w:val="22"/>
            <w:szCs w:val="22"/>
            <w:lang w:eastAsia="fr-FR"/>
          </w:rPr>
          <w:tab/>
        </w:r>
        <w:r w:rsidR="00EE23C4" w:rsidRPr="00555801">
          <w:rPr>
            <w:rStyle w:val="Lienhypertexte"/>
          </w:rPr>
          <w:t>« Accès autorisé à »</w:t>
        </w:r>
        <w:r w:rsidR="00EE23C4">
          <w:rPr>
            <w:webHidden/>
          </w:rPr>
          <w:tab/>
        </w:r>
        <w:r>
          <w:rPr>
            <w:webHidden/>
          </w:rPr>
          <w:fldChar w:fldCharType="begin"/>
        </w:r>
        <w:r w:rsidR="00EE23C4">
          <w:rPr>
            <w:webHidden/>
          </w:rPr>
          <w:instrText xml:space="preserve"> PAGEREF _Toc309238662 \h </w:instrText>
        </w:r>
        <w:r>
          <w:rPr>
            <w:webHidden/>
          </w:rPr>
        </w:r>
        <w:r>
          <w:rPr>
            <w:webHidden/>
          </w:rPr>
          <w:fldChar w:fldCharType="separate"/>
        </w:r>
        <w:r w:rsidR="00BF7738">
          <w:rPr>
            <w:webHidden/>
          </w:rPr>
          <w:t>20</w:t>
        </w:r>
        <w:r>
          <w:rPr>
            <w:webHidden/>
          </w:rPr>
          <w:fldChar w:fldCharType="end"/>
        </w:r>
      </w:hyperlink>
    </w:p>
    <w:p w:rsidR="00EE23C4" w:rsidRDefault="00B10507">
      <w:pPr>
        <w:pStyle w:val="TM4"/>
        <w:rPr>
          <w:rFonts w:asciiTheme="minorHAnsi" w:eastAsiaTheme="minorEastAsia" w:hAnsiTheme="minorHAnsi" w:cstheme="minorBidi"/>
          <w:sz w:val="22"/>
          <w:szCs w:val="22"/>
          <w:lang w:eastAsia="fr-FR"/>
        </w:rPr>
      </w:pPr>
      <w:hyperlink w:anchor="_Toc309238663" w:history="1">
        <w:r w:rsidR="00EE23C4" w:rsidRPr="00555801">
          <w:rPr>
            <w:rStyle w:val="Lienhypertexte"/>
          </w:rPr>
          <w:t>2.2.1.7</w:t>
        </w:r>
        <w:r w:rsidR="00EE23C4">
          <w:rPr>
            <w:rFonts w:asciiTheme="minorHAnsi" w:eastAsiaTheme="minorEastAsia" w:hAnsiTheme="minorHAnsi" w:cstheme="minorBidi"/>
            <w:sz w:val="22"/>
            <w:szCs w:val="22"/>
            <w:lang w:eastAsia="fr-FR"/>
          </w:rPr>
          <w:tab/>
        </w:r>
        <w:r w:rsidR="00EE23C4" w:rsidRPr="00555801">
          <w:rPr>
            <w:rStyle w:val="Lienhypertexte"/>
          </w:rPr>
          <w:t>Enregistrer le formulaire</w:t>
        </w:r>
        <w:r w:rsidR="00EE23C4">
          <w:rPr>
            <w:webHidden/>
          </w:rPr>
          <w:tab/>
        </w:r>
        <w:r>
          <w:rPr>
            <w:webHidden/>
          </w:rPr>
          <w:fldChar w:fldCharType="begin"/>
        </w:r>
        <w:r w:rsidR="00EE23C4">
          <w:rPr>
            <w:webHidden/>
          </w:rPr>
          <w:instrText xml:space="preserve"> PAGEREF _Toc309238663 \h </w:instrText>
        </w:r>
        <w:r>
          <w:rPr>
            <w:webHidden/>
          </w:rPr>
        </w:r>
        <w:r>
          <w:rPr>
            <w:webHidden/>
          </w:rPr>
          <w:fldChar w:fldCharType="separate"/>
        </w:r>
        <w:r w:rsidR="00BF7738">
          <w:rPr>
            <w:webHidden/>
          </w:rPr>
          <w:t>22</w:t>
        </w:r>
        <w:r>
          <w:rPr>
            <w:webHidden/>
          </w:rPr>
          <w:fldChar w:fldCharType="end"/>
        </w:r>
      </w:hyperlink>
    </w:p>
    <w:p w:rsidR="00EE23C4" w:rsidRDefault="00B10507">
      <w:pPr>
        <w:pStyle w:val="TM3"/>
        <w:rPr>
          <w:rFonts w:asciiTheme="minorHAnsi" w:eastAsiaTheme="minorEastAsia" w:hAnsiTheme="minorHAnsi" w:cstheme="minorBidi"/>
          <w:sz w:val="22"/>
          <w:szCs w:val="22"/>
          <w:lang w:eastAsia="fr-FR"/>
        </w:rPr>
      </w:pPr>
      <w:hyperlink w:anchor="_Toc309238664" w:history="1">
        <w:r w:rsidR="00EE23C4" w:rsidRPr="00555801">
          <w:rPr>
            <w:rStyle w:val="Lienhypertexte"/>
          </w:rPr>
          <w:t>2.2.2</w:t>
        </w:r>
        <w:r w:rsidR="00EE23C4">
          <w:rPr>
            <w:rFonts w:asciiTheme="minorHAnsi" w:eastAsiaTheme="minorEastAsia" w:hAnsiTheme="minorHAnsi" w:cstheme="minorBidi"/>
            <w:sz w:val="22"/>
            <w:szCs w:val="22"/>
            <w:lang w:eastAsia="fr-FR"/>
          </w:rPr>
          <w:tab/>
        </w:r>
        <w:r w:rsidR="00EE23C4" w:rsidRPr="00555801">
          <w:rPr>
            <w:rStyle w:val="Lienhypertexte"/>
          </w:rPr>
          <w:t>Etape 2 : Saisir la consultation dans la langue arabe</w:t>
        </w:r>
        <w:r w:rsidR="00EE23C4">
          <w:rPr>
            <w:webHidden/>
          </w:rPr>
          <w:tab/>
        </w:r>
        <w:r>
          <w:rPr>
            <w:webHidden/>
          </w:rPr>
          <w:fldChar w:fldCharType="begin"/>
        </w:r>
        <w:r w:rsidR="00EE23C4">
          <w:rPr>
            <w:webHidden/>
          </w:rPr>
          <w:instrText xml:space="preserve"> PAGEREF _Toc309238664 \h </w:instrText>
        </w:r>
        <w:r>
          <w:rPr>
            <w:webHidden/>
          </w:rPr>
        </w:r>
        <w:r>
          <w:rPr>
            <w:webHidden/>
          </w:rPr>
          <w:fldChar w:fldCharType="separate"/>
        </w:r>
        <w:r w:rsidR="00BF7738">
          <w:rPr>
            <w:webHidden/>
          </w:rPr>
          <w:t>23</w:t>
        </w:r>
        <w:r>
          <w:rPr>
            <w:webHidden/>
          </w:rPr>
          <w:fldChar w:fldCharType="end"/>
        </w:r>
      </w:hyperlink>
    </w:p>
    <w:p w:rsidR="00EE23C4" w:rsidRDefault="00B10507">
      <w:pPr>
        <w:pStyle w:val="TM3"/>
        <w:rPr>
          <w:rFonts w:asciiTheme="minorHAnsi" w:eastAsiaTheme="minorEastAsia" w:hAnsiTheme="minorHAnsi" w:cstheme="minorBidi"/>
          <w:sz w:val="22"/>
          <w:szCs w:val="22"/>
          <w:lang w:eastAsia="fr-FR"/>
        </w:rPr>
      </w:pPr>
      <w:hyperlink w:anchor="_Toc309238665" w:history="1">
        <w:r w:rsidR="00EE23C4" w:rsidRPr="00555801">
          <w:rPr>
            <w:rStyle w:val="Lienhypertexte"/>
          </w:rPr>
          <w:t>2.2.3</w:t>
        </w:r>
        <w:r w:rsidR="00EE23C4">
          <w:rPr>
            <w:rFonts w:asciiTheme="minorHAnsi" w:eastAsiaTheme="minorEastAsia" w:hAnsiTheme="minorHAnsi" w:cstheme="minorBidi"/>
            <w:sz w:val="22"/>
            <w:szCs w:val="22"/>
            <w:lang w:eastAsia="fr-FR"/>
          </w:rPr>
          <w:tab/>
        </w:r>
        <w:r w:rsidR="00EE23C4" w:rsidRPr="00555801">
          <w:rPr>
            <w:rStyle w:val="Lienhypertexte"/>
          </w:rPr>
          <w:t>Etape 3 : Valider la consultation pour la mise en ligne</w:t>
        </w:r>
        <w:r w:rsidR="00EE23C4">
          <w:rPr>
            <w:webHidden/>
          </w:rPr>
          <w:tab/>
        </w:r>
        <w:r>
          <w:rPr>
            <w:webHidden/>
          </w:rPr>
          <w:fldChar w:fldCharType="begin"/>
        </w:r>
        <w:r w:rsidR="00EE23C4">
          <w:rPr>
            <w:webHidden/>
          </w:rPr>
          <w:instrText xml:space="preserve"> PAGEREF _Toc309238665 \h </w:instrText>
        </w:r>
        <w:r>
          <w:rPr>
            <w:webHidden/>
          </w:rPr>
        </w:r>
        <w:r>
          <w:rPr>
            <w:webHidden/>
          </w:rPr>
          <w:fldChar w:fldCharType="separate"/>
        </w:r>
        <w:r w:rsidR="00BF7738">
          <w:rPr>
            <w:webHidden/>
          </w:rPr>
          <w:t>25</w:t>
        </w:r>
        <w:r>
          <w:rPr>
            <w:webHidden/>
          </w:rPr>
          <w:fldChar w:fldCharType="end"/>
        </w:r>
      </w:hyperlink>
    </w:p>
    <w:p w:rsidR="00EE23C4" w:rsidRDefault="00B10507" w:rsidP="00BB5706">
      <w:pPr>
        <w:pStyle w:val="TM1"/>
        <w:rPr>
          <w:rFonts w:asciiTheme="minorHAnsi" w:eastAsiaTheme="minorEastAsia" w:hAnsiTheme="minorHAnsi" w:cstheme="minorBidi"/>
          <w:b w:val="0"/>
          <w:bCs w:val="0"/>
          <w:caps w:val="0"/>
          <w:sz w:val="22"/>
          <w:szCs w:val="22"/>
          <w:lang w:val="fr-FR" w:eastAsia="fr-FR"/>
        </w:rPr>
      </w:pPr>
      <w:hyperlink w:anchor="_Toc309238666" w:history="1">
        <w:r w:rsidR="00EE23C4" w:rsidRPr="00555801">
          <w:rPr>
            <w:rStyle w:val="Lienhypertexte"/>
          </w:rPr>
          <w:t>3</w:t>
        </w:r>
        <w:r w:rsidR="00EE23C4">
          <w:rPr>
            <w:rFonts w:asciiTheme="minorHAnsi" w:eastAsiaTheme="minorEastAsia" w:hAnsiTheme="minorHAnsi" w:cstheme="minorBidi"/>
            <w:b w:val="0"/>
            <w:bCs w:val="0"/>
            <w:caps w:val="0"/>
            <w:sz w:val="22"/>
            <w:szCs w:val="22"/>
            <w:lang w:val="fr-FR" w:eastAsia="fr-FR"/>
          </w:rPr>
          <w:tab/>
        </w:r>
        <w:r w:rsidR="00EE23C4" w:rsidRPr="00555801">
          <w:rPr>
            <w:rStyle w:val="Lienhypertexte"/>
          </w:rPr>
          <w:t>Rechercher une consultation</w:t>
        </w:r>
        <w:r w:rsidR="00EE23C4">
          <w:rPr>
            <w:webHidden/>
          </w:rPr>
          <w:tab/>
        </w:r>
        <w:r>
          <w:rPr>
            <w:webHidden/>
          </w:rPr>
          <w:fldChar w:fldCharType="begin"/>
        </w:r>
        <w:r w:rsidR="00EE23C4">
          <w:rPr>
            <w:webHidden/>
          </w:rPr>
          <w:instrText xml:space="preserve"> PAGEREF _Toc309238666 \h </w:instrText>
        </w:r>
        <w:r>
          <w:rPr>
            <w:webHidden/>
          </w:rPr>
        </w:r>
        <w:r>
          <w:rPr>
            <w:webHidden/>
          </w:rPr>
          <w:fldChar w:fldCharType="separate"/>
        </w:r>
        <w:r w:rsidR="00BF7738">
          <w:rPr>
            <w:webHidden/>
          </w:rPr>
          <w:t>28</w:t>
        </w:r>
        <w:r>
          <w:rPr>
            <w:webHidden/>
          </w:rPr>
          <w:fldChar w:fldCharType="end"/>
        </w:r>
      </w:hyperlink>
    </w:p>
    <w:p w:rsidR="00EE23C4" w:rsidRDefault="00B10507">
      <w:pPr>
        <w:pStyle w:val="TM2"/>
        <w:rPr>
          <w:rFonts w:asciiTheme="minorHAnsi" w:eastAsiaTheme="minorEastAsia" w:hAnsiTheme="minorHAnsi" w:cstheme="minorBidi"/>
          <w:smallCaps w:val="0"/>
          <w:sz w:val="22"/>
          <w:szCs w:val="22"/>
          <w:lang w:val="fr-FR" w:eastAsia="fr-FR"/>
        </w:rPr>
      </w:pPr>
      <w:hyperlink w:anchor="_Toc309238667" w:history="1">
        <w:r w:rsidR="00EE23C4" w:rsidRPr="00555801">
          <w:rPr>
            <w:rStyle w:val="Lienhypertexte"/>
          </w:rPr>
          <w:t>3.1</w:t>
        </w:r>
        <w:r w:rsidR="00EE23C4">
          <w:rPr>
            <w:rFonts w:asciiTheme="minorHAnsi" w:eastAsiaTheme="minorEastAsia" w:hAnsiTheme="minorHAnsi" w:cstheme="minorBidi"/>
            <w:smallCaps w:val="0"/>
            <w:sz w:val="22"/>
            <w:szCs w:val="22"/>
            <w:lang w:val="fr-FR" w:eastAsia="fr-FR"/>
          </w:rPr>
          <w:tab/>
        </w:r>
        <w:r w:rsidR="00EE23C4" w:rsidRPr="00555801">
          <w:rPr>
            <w:rStyle w:val="Lienhypertexte"/>
          </w:rPr>
          <w:t>Recherche rapide</w:t>
        </w:r>
        <w:r w:rsidR="00EE23C4">
          <w:rPr>
            <w:webHidden/>
          </w:rPr>
          <w:tab/>
        </w:r>
        <w:r>
          <w:rPr>
            <w:webHidden/>
          </w:rPr>
          <w:fldChar w:fldCharType="begin"/>
        </w:r>
        <w:r w:rsidR="00EE23C4">
          <w:rPr>
            <w:webHidden/>
          </w:rPr>
          <w:instrText xml:space="preserve"> PAGEREF _Toc309238667 \h </w:instrText>
        </w:r>
        <w:r>
          <w:rPr>
            <w:webHidden/>
          </w:rPr>
        </w:r>
        <w:r>
          <w:rPr>
            <w:webHidden/>
          </w:rPr>
          <w:fldChar w:fldCharType="separate"/>
        </w:r>
        <w:r w:rsidR="00BF7738">
          <w:rPr>
            <w:webHidden/>
          </w:rPr>
          <w:t>28</w:t>
        </w:r>
        <w:r>
          <w:rPr>
            <w:webHidden/>
          </w:rPr>
          <w:fldChar w:fldCharType="end"/>
        </w:r>
      </w:hyperlink>
    </w:p>
    <w:p w:rsidR="00EE23C4" w:rsidRDefault="00B10507">
      <w:pPr>
        <w:pStyle w:val="TM2"/>
        <w:rPr>
          <w:rFonts w:asciiTheme="minorHAnsi" w:eastAsiaTheme="minorEastAsia" w:hAnsiTheme="minorHAnsi" w:cstheme="minorBidi"/>
          <w:smallCaps w:val="0"/>
          <w:sz w:val="22"/>
          <w:szCs w:val="22"/>
          <w:lang w:val="fr-FR" w:eastAsia="fr-FR"/>
        </w:rPr>
      </w:pPr>
      <w:hyperlink w:anchor="_Toc309238668" w:history="1">
        <w:r w:rsidR="00EE23C4" w:rsidRPr="00555801">
          <w:rPr>
            <w:rStyle w:val="Lienhypertexte"/>
          </w:rPr>
          <w:t>3.2</w:t>
        </w:r>
        <w:r w:rsidR="00EE23C4">
          <w:rPr>
            <w:rFonts w:asciiTheme="minorHAnsi" w:eastAsiaTheme="minorEastAsia" w:hAnsiTheme="minorHAnsi" w:cstheme="minorBidi"/>
            <w:smallCaps w:val="0"/>
            <w:sz w:val="22"/>
            <w:szCs w:val="22"/>
            <w:lang w:val="fr-FR" w:eastAsia="fr-FR"/>
          </w:rPr>
          <w:tab/>
        </w:r>
        <w:r w:rsidR="00EE23C4" w:rsidRPr="00555801">
          <w:rPr>
            <w:rStyle w:val="Lienhypertexte"/>
          </w:rPr>
          <w:t>Accès à toutes les consultations</w:t>
        </w:r>
        <w:r w:rsidR="00EE23C4">
          <w:rPr>
            <w:webHidden/>
          </w:rPr>
          <w:tab/>
        </w:r>
        <w:r>
          <w:rPr>
            <w:webHidden/>
          </w:rPr>
          <w:fldChar w:fldCharType="begin"/>
        </w:r>
        <w:r w:rsidR="00EE23C4">
          <w:rPr>
            <w:webHidden/>
          </w:rPr>
          <w:instrText xml:space="preserve"> PAGEREF _Toc309238668 \h </w:instrText>
        </w:r>
        <w:r>
          <w:rPr>
            <w:webHidden/>
          </w:rPr>
        </w:r>
        <w:r>
          <w:rPr>
            <w:webHidden/>
          </w:rPr>
          <w:fldChar w:fldCharType="separate"/>
        </w:r>
        <w:r w:rsidR="00BF7738">
          <w:rPr>
            <w:webHidden/>
          </w:rPr>
          <w:t>28</w:t>
        </w:r>
        <w:r>
          <w:rPr>
            <w:webHidden/>
          </w:rPr>
          <w:fldChar w:fldCharType="end"/>
        </w:r>
      </w:hyperlink>
    </w:p>
    <w:p w:rsidR="00EE23C4" w:rsidRDefault="00B10507">
      <w:pPr>
        <w:pStyle w:val="TM2"/>
        <w:rPr>
          <w:rFonts w:asciiTheme="minorHAnsi" w:eastAsiaTheme="minorEastAsia" w:hAnsiTheme="minorHAnsi" w:cstheme="minorBidi"/>
          <w:smallCaps w:val="0"/>
          <w:sz w:val="22"/>
          <w:szCs w:val="22"/>
          <w:lang w:val="fr-FR" w:eastAsia="fr-FR"/>
        </w:rPr>
      </w:pPr>
      <w:hyperlink w:anchor="_Toc309238669" w:history="1">
        <w:r w:rsidR="00EE23C4" w:rsidRPr="00555801">
          <w:rPr>
            <w:rStyle w:val="Lienhypertexte"/>
          </w:rPr>
          <w:t>3.3</w:t>
        </w:r>
        <w:r w:rsidR="00EE23C4">
          <w:rPr>
            <w:rFonts w:asciiTheme="minorHAnsi" w:eastAsiaTheme="minorEastAsia" w:hAnsiTheme="minorHAnsi" w:cstheme="minorBidi"/>
            <w:smallCaps w:val="0"/>
            <w:sz w:val="22"/>
            <w:szCs w:val="22"/>
            <w:lang w:val="fr-FR" w:eastAsia="fr-FR"/>
          </w:rPr>
          <w:tab/>
        </w:r>
        <w:r w:rsidR="00EE23C4" w:rsidRPr="00555801">
          <w:rPr>
            <w:rStyle w:val="Lienhypertexte"/>
          </w:rPr>
          <w:t>Recherche avancée</w:t>
        </w:r>
        <w:r w:rsidR="00EE23C4">
          <w:rPr>
            <w:webHidden/>
          </w:rPr>
          <w:tab/>
        </w:r>
        <w:r>
          <w:rPr>
            <w:webHidden/>
          </w:rPr>
          <w:fldChar w:fldCharType="begin"/>
        </w:r>
        <w:r w:rsidR="00EE23C4">
          <w:rPr>
            <w:webHidden/>
          </w:rPr>
          <w:instrText xml:space="preserve"> PAGEREF _Toc309238669 \h </w:instrText>
        </w:r>
        <w:r>
          <w:rPr>
            <w:webHidden/>
          </w:rPr>
        </w:r>
        <w:r>
          <w:rPr>
            <w:webHidden/>
          </w:rPr>
          <w:fldChar w:fldCharType="separate"/>
        </w:r>
        <w:r w:rsidR="00BF7738">
          <w:rPr>
            <w:webHidden/>
          </w:rPr>
          <w:t>28</w:t>
        </w:r>
        <w:r>
          <w:rPr>
            <w:webHidden/>
          </w:rPr>
          <w:fldChar w:fldCharType="end"/>
        </w:r>
      </w:hyperlink>
    </w:p>
    <w:p w:rsidR="00EE23C4" w:rsidRDefault="00B10507">
      <w:pPr>
        <w:pStyle w:val="TM2"/>
        <w:rPr>
          <w:rFonts w:asciiTheme="minorHAnsi" w:eastAsiaTheme="minorEastAsia" w:hAnsiTheme="minorHAnsi" w:cstheme="minorBidi"/>
          <w:smallCaps w:val="0"/>
          <w:sz w:val="22"/>
          <w:szCs w:val="22"/>
          <w:lang w:val="fr-FR" w:eastAsia="fr-FR"/>
        </w:rPr>
      </w:pPr>
      <w:hyperlink w:anchor="_Toc309238670" w:history="1">
        <w:r w:rsidR="00EE23C4" w:rsidRPr="00555801">
          <w:rPr>
            <w:rStyle w:val="Lienhypertexte"/>
          </w:rPr>
          <w:t>3.4</w:t>
        </w:r>
        <w:r w:rsidR="00EE23C4">
          <w:rPr>
            <w:rFonts w:asciiTheme="minorHAnsi" w:eastAsiaTheme="minorEastAsia" w:hAnsiTheme="minorHAnsi" w:cstheme="minorBidi"/>
            <w:smallCaps w:val="0"/>
            <w:sz w:val="22"/>
            <w:szCs w:val="22"/>
            <w:lang w:val="fr-FR" w:eastAsia="fr-FR"/>
          </w:rPr>
          <w:tab/>
        </w:r>
        <w:r w:rsidR="00EE23C4" w:rsidRPr="00555801">
          <w:rPr>
            <w:rStyle w:val="Lienhypertexte"/>
          </w:rPr>
          <w:t>Tableau de résultat de la recherche</w:t>
        </w:r>
        <w:r w:rsidR="00EE23C4">
          <w:rPr>
            <w:webHidden/>
          </w:rPr>
          <w:tab/>
        </w:r>
        <w:r>
          <w:rPr>
            <w:webHidden/>
          </w:rPr>
          <w:fldChar w:fldCharType="begin"/>
        </w:r>
        <w:r w:rsidR="00EE23C4">
          <w:rPr>
            <w:webHidden/>
          </w:rPr>
          <w:instrText xml:space="preserve"> PAGEREF _Toc309238670 \h </w:instrText>
        </w:r>
        <w:r>
          <w:rPr>
            <w:webHidden/>
          </w:rPr>
        </w:r>
        <w:r>
          <w:rPr>
            <w:webHidden/>
          </w:rPr>
          <w:fldChar w:fldCharType="separate"/>
        </w:r>
        <w:r w:rsidR="00BF7738">
          <w:rPr>
            <w:webHidden/>
          </w:rPr>
          <w:t>29</w:t>
        </w:r>
        <w:r>
          <w:rPr>
            <w:webHidden/>
          </w:rPr>
          <w:fldChar w:fldCharType="end"/>
        </w:r>
      </w:hyperlink>
    </w:p>
    <w:p w:rsidR="00EE23C4" w:rsidRDefault="00B10507">
      <w:pPr>
        <w:pStyle w:val="TM2"/>
        <w:rPr>
          <w:rFonts w:asciiTheme="minorHAnsi" w:eastAsiaTheme="minorEastAsia" w:hAnsiTheme="minorHAnsi" w:cstheme="minorBidi"/>
          <w:smallCaps w:val="0"/>
          <w:sz w:val="22"/>
          <w:szCs w:val="22"/>
          <w:lang w:val="fr-FR" w:eastAsia="fr-FR"/>
        </w:rPr>
      </w:pPr>
      <w:hyperlink w:anchor="_Toc309238671" w:history="1">
        <w:r w:rsidR="00EE23C4" w:rsidRPr="00555801">
          <w:rPr>
            <w:rStyle w:val="Lienhypertexte"/>
          </w:rPr>
          <w:t>3.5</w:t>
        </w:r>
        <w:r w:rsidR="00EE23C4">
          <w:rPr>
            <w:rFonts w:asciiTheme="minorHAnsi" w:eastAsiaTheme="minorEastAsia" w:hAnsiTheme="minorHAnsi" w:cstheme="minorBidi"/>
            <w:smallCaps w:val="0"/>
            <w:sz w:val="22"/>
            <w:szCs w:val="22"/>
            <w:lang w:val="fr-FR" w:eastAsia="fr-FR"/>
          </w:rPr>
          <w:tab/>
        </w:r>
        <w:r w:rsidR="00EE23C4" w:rsidRPr="00555801">
          <w:rPr>
            <w:rStyle w:val="Lienhypertexte"/>
          </w:rPr>
          <w:t>Page détail d’une consultation</w:t>
        </w:r>
        <w:r w:rsidR="00EE23C4">
          <w:rPr>
            <w:webHidden/>
          </w:rPr>
          <w:tab/>
        </w:r>
        <w:r>
          <w:rPr>
            <w:webHidden/>
          </w:rPr>
          <w:fldChar w:fldCharType="begin"/>
        </w:r>
        <w:r w:rsidR="00EE23C4">
          <w:rPr>
            <w:webHidden/>
          </w:rPr>
          <w:instrText xml:space="preserve"> PAGEREF _Toc309238671 \h </w:instrText>
        </w:r>
        <w:r>
          <w:rPr>
            <w:webHidden/>
          </w:rPr>
        </w:r>
        <w:r>
          <w:rPr>
            <w:webHidden/>
          </w:rPr>
          <w:fldChar w:fldCharType="separate"/>
        </w:r>
        <w:r w:rsidR="00BF7738">
          <w:rPr>
            <w:webHidden/>
          </w:rPr>
          <w:t>31</w:t>
        </w:r>
        <w:r>
          <w:rPr>
            <w:webHidden/>
          </w:rPr>
          <w:fldChar w:fldCharType="end"/>
        </w:r>
      </w:hyperlink>
    </w:p>
    <w:p w:rsidR="00EE23C4" w:rsidRDefault="00B10507" w:rsidP="00BB5706">
      <w:pPr>
        <w:pStyle w:val="TM1"/>
        <w:rPr>
          <w:rFonts w:asciiTheme="minorHAnsi" w:eastAsiaTheme="minorEastAsia" w:hAnsiTheme="minorHAnsi" w:cstheme="minorBidi"/>
          <w:b w:val="0"/>
          <w:bCs w:val="0"/>
          <w:caps w:val="0"/>
          <w:sz w:val="22"/>
          <w:szCs w:val="22"/>
          <w:lang w:val="fr-FR" w:eastAsia="fr-FR"/>
        </w:rPr>
      </w:pPr>
      <w:hyperlink w:anchor="_Toc309238672" w:history="1">
        <w:r w:rsidR="00EE23C4" w:rsidRPr="00555801">
          <w:rPr>
            <w:rStyle w:val="Lienhypertexte"/>
          </w:rPr>
          <w:t>4</w:t>
        </w:r>
        <w:r w:rsidR="00EE23C4">
          <w:rPr>
            <w:rFonts w:asciiTheme="minorHAnsi" w:eastAsiaTheme="minorEastAsia" w:hAnsiTheme="minorHAnsi" w:cstheme="minorBidi"/>
            <w:b w:val="0"/>
            <w:bCs w:val="0"/>
            <w:caps w:val="0"/>
            <w:sz w:val="22"/>
            <w:szCs w:val="22"/>
            <w:lang w:val="fr-FR" w:eastAsia="fr-FR"/>
          </w:rPr>
          <w:tab/>
        </w:r>
        <w:r w:rsidR="00EE23C4" w:rsidRPr="00555801">
          <w:rPr>
            <w:rStyle w:val="Lienhypertexte"/>
          </w:rPr>
          <w:t>Modifier une consultation</w:t>
        </w:r>
        <w:r w:rsidR="00EE23C4">
          <w:rPr>
            <w:webHidden/>
          </w:rPr>
          <w:tab/>
        </w:r>
        <w:r>
          <w:rPr>
            <w:webHidden/>
          </w:rPr>
          <w:fldChar w:fldCharType="begin"/>
        </w:r>
        <w:r w:rsidR="00EE23C4">
          <w:rPr>
            <w:webHidden/>
          </w:rPr>
          <w:instrText xml:space="preserve"> PAGEREF _Toc309238672 \h </w:instrText>
        </w:r>
        <w:r>
          <w:rPr>
            <w:webHidden/>
          </w:rPr>
        </w:r>
        <w:r>
          <w:rPr>
            <w:webHidden/>
          </w:rPr>
          <w:fldChar w:fldCharType="separate"/>
        </w:r>
        <w:r w:rsidR="00BF7738">
          <w:rPr>
            <w:webHidden/>
          </w:rPr>
          <w:t>36</w:t>
        </w:r>
        <w:r>
          <w:rPr>
            <w:webHidden/>
          </w:rPr>
          <w:fldChar w:fldCharType="end"/>
        </w:r>
      </w:hyperlink>
    </w:p>
    <w:p w:rsidR="00EE23C4" w:rsidRDefault="00B10507">
      <w:pPr>
        <w:pStyle w:val="TM2"/>
        <w:rPr>
          <w:rFonts w:asciiTheme="minorHAnsi" w:eastAsiaTheme="minorEastAsia" w:hAnsiTheme="minorHAnsi" w:cstheme="minorBidi"/>
          <w:smallCaps w:val="0"/>
          <w:sz w:val="22"/>
          <w:szCs w:val="22"/>
          <w:lang w:val="fr-FR" w:eastAsia="fr-FR"/>
        </w:rPr>
      </w:pPr>
      <w:hyperlink w:anchor="_Toc309238673" w:history="1">
        <w:r w:rsidR="00EE23C4" w:rsidRPr="00555801">
          <w:rPr>
            <w:rStyle w:val="Lienhypertexte"/>
          </w:rPr>
          <w:t>4.1</w:t>
        </w:r>
        <w:r w:rsidR="00EE23C4">
          <w:rPr>
            <w:rFonts w:asciiTheme="minorHAnsi" w:eastAsiaTheme="minorEastAsia" w:hAnsiTheme="minorHAnsi" w:cstheme="minorBidi"/>
            <w:smallCaps w:val="0"/>
            <w:sz w:val="22"/>
            <w:szCs w:val="22"/>
            <w:lang w:val="fr-FR" w:eastAsia="fr-FR"/>
          </w:rPr>
          <w:tab/>
        </w:r>
        <w:r w:rsidR="00EE23C4" w:rsidRPr="00555801">
          <w:rPr>
            <w:rStyle w:val="Lienhypertexte"/>
          </w:rPr>
          <w:t>Modifier une consultation au statut « Préparation »</w:t>
        </w:r>
        <w:r w:rsidR="00EE23C4">
          <w:rPr>
            <w:webHidden/>
          </w:rPr>
          <w:tab/>
        </w:r>
        <w:r>
          <w:rPr>
            <w:webHidden/>
          </w:rPr>
          <w:fldChar w:fldCharType="begin"/>
        </w:r>
        <w:r w:rsidR="00EE23C4">
          <w:rPr>
            <w:webHidden/>
          </w:rPr>
          <w:instrText xml:space="preserve"> PAGEREF _Toc309238673 \h </w:instrText>
        </w:r>
        <w:r>
          <w:rPr>
            <w:webHidden/>
          </w:rPr>
        </w:r>
        <w:r>
          <w:rPr>
            <w:webHidden/>
          </w:rPr>
          <w:fldChar w:fldCharType="separate"/>
        </w:r>
        <w:r w:rsidR="00BF7738">
          <w:rPr>
            <w:webHidden/>
          </w:rPr>
          <w:t>36</w:t>
        </w:r>
        <w:r>
          <w:rPr>
            <w:webHidden/>
          </w:rPr>
          <w:fldChar w:fldCharType="end"/>
        </w:r>
      </w:hyperlink>
    </w:p>
    <w:p w:rsidR="00EE23C4" w:rsidRDefault="00B10507">
      <w:pPr>
        <w:pStyle w:val="TM2"/>
        <w:rPr>
          <w:rFonts w:asciiTheme="minorHAnsi" w:eastAsiaTheme="minorEastAsia" w:hAnsiTheme="minorHAnsi" w:cstheme="minorBidi"/>
          <w:smallCaps w:val="0"/>
          <w:sz w:val="22"/>
          <w:szCs w:val="22"/>
          <w:lang w:val="fr-FR" w:eastAsia="fr-FR"/>
        </w:rPr>
      </w:pPr>
      <w:hyperlink w:anchor="_Toc309238674" w:history="1">
        <w:r w:rsidR="00EE23C4" w:rsidRPr="00555801">
          <w:rPr>
            <w:rStyle w:val="Lienhypertexte"/>
          </w:rPr>
          <w:t>4.2</w:t>
        </w:r>
        <w:r w:rsidR="00EE23C4">
          <w:rPr>
            <w:rFonts w:asciiTheme="minorHAnsi" w:eastAsiaTheme="minorEastAsia" w:hAnsiTheme="minorHAnsi" w:cstheme="minorBidi"/>
            <w:smallCaps w:val="0"/>
            <w:sz w:val="22"/>
            <w:szCs w:val="22"/>
            <w:lang w:val="fr-FR" w:eastAsia="fr-FR"/>
          </w:rPr>
          <w:tab/>
        </w:r>
        <w:r w:rsidR="00EE23C4" w:rsidRPr="00555801">
          <w:rPr>
            <w:rStyle w:val="Lienhypertexte"/>
          </w:rPr>
          <w:t>Modification d’une consultation au statut « Consultation »</w:t>
        </w:r>
        <w:r w:rsidR="00EE23C4">
          <w:rPr>
            <w:webHidden/>
          </w:rPr>
          <w:tab/>
        </w:r>
        <w:r>
          <w:rPr>
            <w:webHidden/>
          </w:rPr>
          <w:fldChar w:fldCharType="begin"/>
        </w:r>
        <w:r w:rsidR="00EE23C4">
          <w:rPr>
            <w:webHidden/>
          </w:rPr>
          <w:instrText xml:space="preserve"> PAGEREF _Toc309238674 \h </w:instrText>
        </w:r>
        <w:r>
          <w:rPr>
            <w:webHidden/>
          </w:rPr>
        </w:r>
        <w:r>
          <w:rPr>
            <w:webHidden/>
          </w:rPr>
          <w:fldChar w:fldCharType="separate"/>
        </w:r>
        <w:r w:rsidR="00BF7738">
          <w:rPr>
            <w:webHidden/>
          </w:rPr>
          <w:t>36</w:t>
        </w:r>
        <w:r>
          <w:rPr>
            <w:webHidden/>
          </w:rPr>
          <w:fldChar w:fldCharType="end"/>
        </w:r>
      </w:hyperlink>
    </w:p>
    <w:p w:rsidR="00EE23C4" w:rsidRDefault="00B10507">
      <w:pPr>
        <w:pStyle w:val="TM3"/>
        <w:rPr>
          <w:rFonts w:asciiTheme="minorHAnsi" w:eastAsiaTheme="minorEastAsia" w:hAnsiTheme="minorHAnsi" w:cstheme="minorBidi"/>
          <w:sz w:val="22"/>
          <w:szCs w:val="22"/>
          <w:lang w:eastAsia="fr-FR"/>
        </w:rPr>
      </w:pPr>
      <w:hyperlink w:anchor="_Toc309238675" w:history="1">
        <w:r w:rsidR="00EE23C4" w:rsidRPr="00555801">
          <w:rPr>
            <w:rStyle w:val="Lienhypertexte"/>
          </w:rPr>
          <w:t>4.2.1</w:t>
        </w:r>
        <w:r w:rsidR="00EE23C4">
          <w:rPr>
            <w:rFonts w:asciiTheme="minorHAnsi" w:eastAsiaTheme="minorEastAsia" w:hAnsiTheme="minorHAnsi" w:cstheme="minorBidi"/>
            <w:sz w:val="22"/>
            <w:szCs w:val="22"/>
            <w:lang w:eastAsia="fr-FR"/>
          </w:rPr>
          <w:tab/>
        </w:r>
        <w:r w:rsidR="00EE23C4" w:rsidRPr="00555801">
          <w:rPr>
            <w:rStyle w:val="Lienhypertexte"/>
          </w:rPr>
          <w:t>Modification d’une consultation non allotie</w:t>
        </w:r>
        <w:r w:rsidR="00EE23C4">
          <w:rPr>
            <w:webHidden/>
          </w:rPr>
          <w:tab/>
        </w:r>
        <w:r>
          <w:rPr>
            <w:webHidden/>
          </w:rPr>
          <w:fldChar w:fldCharType="begin"/>
        </w:r>
        <w:r w:rsidR="00EE23C4">
          <w:rPr>
            <w:webHidden/>
          </w:rPr>
          <w:instrText xml:space="preserve"> PAGEREF _Toc309238675 \h </w:instrText>
        </w:r>
        <w:r>
          <w:rPr>
            <w:webHidden/>
          </w:rPr>
        </w:r>
        <w:r>
          <w:rPr>
            <w:webHidden/>
          </w:rPr>
          <w:fldChar w:fldCharType="separate"/>
        </w:r>
        <w:r w:rsidR="00BF7738">
          <w:rPr>
            <w:webHidden/>
          </w:rPr>
          <w:t>36</w:t>
        </w:r>
        <w:r>
          <w:rPr>
            <w:webHidden/>
          </w:rPr>
          <w:fldChar w:fldCharType="end"/>
        </w:r>
      </w:hyperlink>
    </w:p>
    <w:p w:rsidR="00EE23C4" w:rsidRDefault="00B10507">
      <w:pPr>
        <w:pStyle w:val="TM4"/>
        <w:rPr>
          <w:rFonts w:asciiTheme="minorHAnsi" w:eastAsiaTheme="minorEastAsia" w:hAnsiTheme="minorHAnsi" w:cstheme="minorBidi"/>
          <w:sz w:val="22"/>
          <w:szCs w:val="22"/>
          <w:lang w:eastAsia="fr-FR"/>
        </w:rPr>
      </w:pPr>
      <w:hyperlink w:anchor="_Toc309238676" w:history="1">
        <w:r w:rsidR="00EE23C4" w:rsidRPr="00555801">
          <w:rPr>
            <w:rStyle w:val="Lienhypertexte"/>
          </w:rPr>
          <w:t>4.2.1.1</w:t>
        </w:r>
        <w:r w:rsidR="00EE23C4">
          <w:rPr>
            <w:rFonts w:asciiTheme="minorHAnsi" w:eastAsiaTheme="minorEastAsia" w:hAnsiTheme="minorHAnsi" w:cstheme="minorBidi"/>
            <w:sz w:val="22"/>
            <w:szCs w:val="22"/>
            <w:lang w:eastAsia="fr-FR"/>
          </w:rPr>
          <w:tab/>
        </w:r>
        <w:r w:rsidR="00EE23C4" w:rsidRPr="00555801">
          <w:rPr>
            <w:rStyle w:val="Lienhypertexte"/>
          </w:rPr>
          <w:t>Modification des champs textuels</w:t>
        </w:r>
        <w:r w:rsidR="00EE23C4">
          <w:rPr>
            <w:webHidden/>
          </w:rPr>
          <w:tab/>
        </w:r>
        <w:r>
          <w:rPr>
            <w:webHidden/>
          </w:rPr>
          <w:fldChar w:fldCharType="begin"/>
        </w:r>
        <w:r w:rsidR="00EE23C4">
          <w:rPr>
            <w:webHidden/>
          </w:rPr>
          <w:instrText xml:space="preserve"> PAGEREF _Toc309238676 \h </w:instrText>
        </w:r>
        <w:r>
          <w:rPr>
            <w:webHidden/>
          </w:rPr>
        </w:r>
        <w:r>
          <w:rPr>
            <w:webHidden/>
          </w:rPr>
          <w:fldChar w:fldCharType="separate"/>
        </w:r>
        <w:r w:rsidR="00BF7738">
          <w:rPr>
            <w:webHidden/>
          </w:rPr>
          <w:t>37</w:t>
        </w:r>
        <w:r>
          <w:rPr>
            <w:webHidden/>
          </w:rPr>
          <w:fldChar w:fldCharType="end"/>
        </w:r>
      </w:hyperlink>
    </w:p>
    <w:p w:rsidR="00EE23C4" w:rsidRDefault="00B10507">
      <w:pPr>
        <w:pStyle w:val="TM4"/>
        <w:rPr>
          <w:rFonts w:asciiTheme="minorHAnsi" w:eastAsiaTheme="minorEastAsia" w:hAnsiTheme="minorHAnsi" w:cstheme="minorBidi"/>
          <w:sz w:val="22"/>
          <w:szCs w:val="22"/>
          <w:lang w:eastAsia="fr-FR"/>
        </w:rPr>
      </w:pPr>
      <w:hyperlink w:anchor="_Toc309238677" w:history="1">
        <w:r w:rsidR="00EE23C4" w:rsidRPr="00555801">
          <w:rPr>
            <w:rStyle w:val="Lienhypertexte"/>
          </w:rPr>
          <w:t>4.2.1.2</w:t>
        </w:r>
        <w:r w:rsidR="00EE23C4">
          <w:rPr>
            <w:rFonts w:asciiTheme="minorHAnsi" w:eastAsiaTheme="minorEastAsia" w:hAnsiTheme="minorHAnsi" w:cstheme="minorBidi"/>
            <w:sz w:val="22"/>
            <w:szCs w:val="22"/>
            <w:lang w:eastAsia="fr-FR"/>
          </w:rPr>
          <w:tab/>
        </w:r>
        <w:r w:rsidR="00EE23C4" w:rsidRPr="00555801">
          <w:rPr>
            <w:rStyle w:val="Lienhypertexte"/>
          </w:rPr>
          <w:t>Modification des pièces de la consultation</w:t>
        </w:r>
        <w:r w:rsidR="00EE23C4">
          <w:rPr>
            <w:webHidden/>
          </w:rPr>
          <w:tab/>
        </w:r>
        <w:r>
          <w:rPr>
            <w:webHidden/>
          </w:rPr>
          <w:fldChar w:fldCharType="begin"/>
        </w:r>
        <w:r w:rsidR="00EE23C4">
          <w:rPr>
            <w:webHidden/>
          </w:rPr>
          <w:instrText xml:space="preserve"> PAGEREF _Toc309238677 \h </w:instrText>
        </w:r>
        <w:r>
          <w:rPr>
            <w:webHidden/>
          </w:rPr>
        </w:r>
        <w:r>
          <w:rPr>
            <w:webHidden/>
          </w:rPr>
          <w:fldChar w:fldCharType="separate"/>
        </w:r>
        <w:r w:rsidR="00BF7738">
          <w:rPr>
            <w:webHidden/>
          </w:rPr>
          <w:t>38</w:t>
        </w:r>
        <w:r>
          <w:rPr>
            <w:webHidden/>
          </w:rPr>
          <w:fldChar w:fldCharType="end"/>
        </w:r>
      </w:hyperlink>
    </w:p>
    <w:p w:rsidR="00EE23C4" w:rsidRDefault="00B10507">
      <w:pPr>
        <w:pStyle w:val="TM3"/>
        <w:rPr>
          <w:rFonts w:asciiTheme="minorHAnsi" w:eastAsiaTheme="minorEastAsia" w:hAnsiTheme="minorHAnsi" w:cstheme="minorBidi"/>
          <w:sz w:val="22"/>
          <w:szCs w:val="22"/>
          <w:lang w:eastAsia="fr-FR"/>
        </w:rPr>
      </w:pPr>
      <w:hyperlink w:anchor="_Toc309238678" w:history="1">
        <w:r w:rsidR="00EE23C4" w:rsidRPr="00555801">
          <w:rPr>
            <w:rStyle w:val="Lienhypertexte"/>
          </w:rPr>
          <w:t>4.2.2</w:t>
        </w:r>
        <w:r w:rsidR="00EE23C4">
          <w:rPr>
            <w:rFonts w:asciiTheme="minorHAnsi" w:eastAsiaTheme="minorEastAsia" w:hAnsiTheme="minorHAnsi" w:cstheme="minorBidi"/>
            <w:sz w:val="22"/>
            <w:szCs w:val="22"/>
            <w:lang w:eastAsia="fr-FR"/>
          </w:rPr>
          <w:tab/>
        </w:r>
        <w:r w:rsidR="00EE23C4" w:rsidRPr="00555801">
          <w:rPr>
            <w:rStyle w:val="Lienhypertexte"/>
          </w:rPr>
          <w:t>Modification d’une consultation allotie</w:t>
        </w:r>
        <w:r w:rsidR="00EE23C4">
          <w:rPr>
            <w:webHidden/>
          </w:rPr>
          <w:tab/>
        </w:r>
        <w:r>
          <w:rPr>
            <w:webHidden/>
          </w:rPr>
          <w:fldChar w:fldCharType="begin"/>
        </w:r>
        <w:r w:rsidR="00EE23C4">
          <w:rPr>
            <w:webHidden/>
          </w:rPr>
          <w:instrText xml:space="preserve"> PAGEREF _Toc309238678 \h </w:instrText>
        </w:r>
        <w:r>
          <w:rPr>
            <w:webHidden/>
          </w:rPr>
        </w:r>
        <w:r>
          <w:rPr>
            <w:webHidden/>
          </w:rPr>
          <w:fldChar w:fldCharType="separate"/>
        </w:r>
        <w:r w:rsidR="00BF7738">
          <w:rPr>
            <w:webHidden/>
          </w:rPr>
          <w:t>38</w:t>
        </w:r>
        <w:r>
          <w:rPr>
            <w:webHidden/>
          </w:rPr>
          <w:fldChar w:fldCharType="end"/>
        </w:r>
      </w:hyperlink>
    </w:p>
    <w:p w:rsidR="00EE23C4" w:rsidRDefault="00B10507">
      <w:pPr>
        <w:pStyle w:val="TM3"/>
        <w:rPr>
          <w:rFonts w:asciiTheme="minorHAnsi" w:eastAsiaTheme="minorEastAsia" w:hAnsiTheme="minorHAnsi" w:cstheme="minorBidi"/>
          <w:sz w:val="22"/>
          <w:szCs w:val="22"/>
          <w:lang w:eastAsia="fr-FR"/>
        </w:rPr>
      </w:pPr>
      <w:hyperlink w:anchor="_Toc309238679" w:history="1">
        <w:r w:rsidR="00EE23C4" w:rsidRPr="00555801">
          <w:rPr>
            <w:rStyle w:val="Lienhypertexte"/>
          </w:rPr>
          <w:t>4.2.3</w:t>
        </w:r>
        <w:r w:rsidR="00EE23C4">
          <w:rPr>
            <w:rFonts w:asciiTheme="minorHAnsi" w:eastAsiaTheme="minorEastAsia" w:hAnsiTheme="minorHAnsi" w:cstheme="minorBidi"/>
            <w:sz w:val="22"/>
            <w:szCs w:val="22"/>
            <w:lang w:eastAsia="fr-FR"/>
          </w:rPr>
          <w:tab/>
        </w:r>
        <w:r w:rsidR="00EE23C4" w:rsidRPr="00555801">
          <w:rPr>
            <w:rStyle w:val="Lienhypertexte"/>
          </w:rPr>
          <w:t>Accéder à l’historique des modifications après publication</w:t>
        </w:r>
        <w:r w:rsidR="00EE23C4">
          <w:rPr>
            <w:webHidden/>
          </w:rPr>
          <w:tab/>
        </w:r>
        <w:r>
          <w:rPr>
            <w:webHidden/>
          </w:rPr>
          <w:fldChar w:fldCharType="begin"/>
        </w:r>
        <w:r w:rsidR="00EE23C4">
          <w:rPr>
            <w:webHidden/>
          </w:rPr>
          <w:instrText xml:space="preserve"> PAGEREF _Toc309238679 \h </w:instrText>
        </w:r>
        <w:r>
          <w:rPr>
            <w:webHidden/>
          </w:rPr>
        </w:r>
        <w:r>
          <w:rPr>
            <w:webHidden/>
          </w:rPr>
          <w:fldChar w:fldCharType="separate"/>
        </w:r>
        <w:r w:rsidR="00BF7738">
          <w:rPr>
            <w:webHidden/>
          </w:rPr>
          <w:t>39</w:t>
        </w:r>
        <w:r>
          <w:rPr>
            <w:webHidden/>
          </w:rPr>
          <w:fldChar w:fldCharType="end"/>
        </w:r>
      </w:hyperlink>
    </w:p>
    <w:p w:rsidR="00EE23C4" w:rsidRDefault="00B10507">
      <w:pPr>
        <w:pStyle w:val="TM2"/>
        <w:rPr>
          <w:rFonts w:asciiTheme="minorHAnsi" w:eastAsiaTheme="minorEastAsia" w:hAnsiTheme="minorHAnsi" w:cstheme="minorBidi"/>
          <w:smallCaps w:val="0"/>
          <w:sz w:val="22"/>
          <w:szCs w:val="22"/>
          <w:lang w:val="fr-FR" w:eastAsia="fr-FR"/>
        </w:rPr>
      </w:pPr>
      <w:hyperlink w:anchor="_Toc309238680" w:history="1">
        <w:r w:rsidR="00EE23C4" w:rsidRPr="00555801">
          <w:rPr>
            <w:rStyle w:val="Lienhypertexte"/>
          </w:rPr>
          <w:t>4.3</w:t>
        </w:r>
        <w:r w:rsidR="00EE23C4">
          <w:rPr>
            <w:rFonts w:asciiTheme="minorHAnsi" w:eastAsiaTheme="minorEastAsia" w:hAnsiTheme="minorHAnsi" w:cstheme="minorBidi"/>
            <w:smallCaps w:val="0"/>
            <w:sz w:val="22"/>
            <w:szCs w:val="22"/>
            <w:lang w:val="fr-FR" w:eastAsia="fr-FR"/>
          </w:rPr>
          <w:tab/>
        </w:r>
        <w:r w:rsidR="00EE23C4" w:rsidRPr="00555801">
          <w:rPr>
            <w:rStyle w:val="Lienhypertexte"/>
          </w:rPr>
          <w:t>Modification d’une consultation après la date limite de remise des plis</w:t>
        </w:r>
        <w:r w:rsidR="00EE23C4">
          <w:rPr>
            <w:webHidden/>
          </w:rPr>
          <w:tab/>
        </w:r>
        <w:r>
          <w:rPr>
            <w:webHidden/>
          </w:rPr>
          <w:fldChar w:fldCharType="begin"/>
        </w:r>
        <w:r w:rsidR="00EE23C4">
          <w:rPr>
            <w:webHidden/>
          </w:rPr>
          <w:instrText xml:space="preserve"> PAGEREF _Toc309238680 \h </w:instrText>
        </w:r>
        <w:r>
          <w:rPr>
            <w:webHidden/>
          </w:rPr>
        </w:r>
        <w:r>
          <w:rPr>
            <w:webHidden/>
          </w:rPr>
          <w:fldChar w:fldCharType="separate"/>
        </w:r>
        <w:r w:rsidR="00BF7738">
          <w:rPr>
            <w:webHidden/>
          </w:rPr>
          <w:t>41</w:t>
        </w:r>
        <w:r>
          <w:rPr>
            <w:webHidden/>
          </w:rPr>
          <w:fldChar w:fldCharType="end"/>
        </w:r>
      </w:hyperlink>
    </w:p>
    <w:p w:rsidR="00EE23C4" w:rsidRDefault="00B10507">
      <w:pPr>
        <w:pStyle w:val="TM1"/>
        <w:rPr>
          <w:rFonts w:asciiTheme="minorHAnsi" w:eastAsiaTheme="minorEastAsia" w:hAnsiTheme="minorHAnsi" w:cstheme="minorBidi"/>
          <w:b w:val="0"/>
          <w:bCs w:val="0"/>
          <w:caps w:val="0"/>
          <w:sz w:val="22"/>
          <w:szCs w:val="22"/>
          <w:lang w:val="fr-FR" w:eastAsia="fr-FR"/>
        </w:rPr>
      </w:pPr>
      <w:hyperlink w:anchor="_Toc309238681" w:history="1">
        <w:r w:rsidR="00EE23C4" w:rsidRPr="00555801">
          <w:rPr>
            <w:rStyle w:val="Lienhypertexte"/>
          </w:rPr>
          <w:t>5</w:t>
        </w:r>
        <w:r w:rsidR="00EE23C4">
          <w:rPr>
            <w:rFonts w:asciiTheme="minorHAnsi" w:eastAsiaTheme="minorEastAsia" w:hAnsiTheme="minorHAnsi" w:cstheme="minorBidi"/>
            <w:b w:val="0"/>
            <w:bCs w:val="0"/>
            <w:caps w:val="0"/>
            <w:sz w:val="22"/>
            <w:szCs w:val="22"/>
            <w:lang w:val="fr-FR" w:eastAsia="fr-FR"/>
          </w:rPr>
          <w:tab/>
        </w:r>
        <w:r w:rsidR="00EE23C4" w:rsidRPr="00555801">
          <w:rPr>
            <w:rStyle w:val="Lienhypertexte"/>
          </w:rPr>
          <w:t>Annuler une consultation</w:t>
        </w:r>
        <w:r w:rsidR="00EE23C4">
          <w:rPr>
            <w:webHidden/>
          </w:rPr>
          <w:tab/>
        </w:r>
        <w:r>
          <w:rPr>
            <w:webHidden/>
          </w:rPr>
          <w:fldChar w:fldCharType="begin"/>
        </w:r>
        <w:r w:rsidR="00EE23C4">
          <w:rPr>
            <w:webHidden/>
          </w:rPr>
          <w:instrText xml:space="preserve"> PAGEREF _Toc309238681 \h </w:instrText>
        </w:r>
        <w:r>
          <w:rPr>
            <w:webHidden/>
          </w:rPr>
        </w:r>
        <w:r>
          <w:rPr>
            <w:webHidden/>
          </w:rPr>
          <w:fldChar w:fldCharType="separate"/>
        </w:r>
        <w:r w:rsidR="00BF7738">
          <w:rPr>
            <w:webHidden/>
          </w:rPr>
          <w:t>42</w:t>
        </w:r>
        <w:r>
          <w:rPr>
            <w:webHidden/>
          </w:rPr>
          <w:fldChar w:fldCharType="end"/>
        </w:r>
      </w:hyperlink>
    </w:p>
    <w:p w:rsidR="00EE23C4" w:rsidRDefault="00B10507">
      <w:pPr>
        <w:pStyle w:val="TM1"/>
        <w:rPr>
          <w:rFonts w:asciiTheme="minorHAnsi" w:eastAsiaTheme="minorEastAsia" w:hAnsiTheme="minorHAnsi" w:cstheme="minorBidi"/>
          <w:b w:val="0"/>
          <w:bCs w:val="0"/>
          <w:caps w:val="0"/>
          <w:sz w:val="22"/>
          <w:szCs w:val="22"/>
          <w:lang w:val="fr-FR" w:eastAsia="fr-FR"/>
        </w:rPr>
      </w:pPr>
      <w:hyperlink w:anchor="_Toc309238682" w:history="1">
        <w:r w:rsidR="00EE23C4" w:rsidRPr="00555801">
          <w:rPr>
            <w:rStyle w:val="Lienhypertexte"/>
          </w:rPr>
          <w:t>6</w:t>
        </w:r>
        <w:r w:rsidR="00EE23C4">
          <w:rPr>
            <w:rFonts w:asciiTheme="minorHAnsi" w:eastAsiaTheme="minorEastAsia" w:hAnsiTheme="minorHAnsi" w:cstheme="minorBidi"/>
            <w:b w:val="0"/>
            <w:bCs w:val="0"/>
            <w:caps w:val="0"/>
            <w:sz w:val="22"/>
            <w:szCs w:val="22"/>
            <w:lang w:val="fr-FR" w:eastAsia="fr-FR"/>
          </w:rPr>
          <w:tab/>
        </w:r>
        <w:r w:rsidR="00EE23C4" w:rsidRPr="00555801">
          <w:rPr>
            <w:rStyle w:val="Lienhypertexte"/>
          </w:rPr>
          <w:t>Creer / suivre les « Autres annonces »</w:t>
        </w:r>
        <w:r w:rsidR="00EE23C4">
          <w:rPr>
            <w:webHidden/>
          </w:rPr>
          <w:tab/>
        </w:r>
        <w:r>
          <w:rPr>
            <w:webHidden/>
          </w:rPr>
          <w:fldChar w:fldCharType="begin"/>
        </w:r>
        <w:r w:rsidR="00EE23C4">
          <w:rPr>
            <w:webHidden/>
          </w:rPr>
          <w:instrText xml:space="preserve"> PAGEREF _Toc309238682 \h </w:instrText>
        </w:r>
        <w:r>
          <w:rPr>
            <w:webHidden/>
          </w:rPr>
        </w:r>
        <w:r>
          <w:rPr>
            <w:webHidden/>
          </w:rPr>
          <w:fldChar w:fldCharType="separate"/>
        </w:r>
        <w:r w:rsidR="00BF7738">
          <w:rPr>
            <w:webHidden/>
          </w:rPr>
          <w:t>44</w:t>
        </w:r>
        <w:r>
          <w:rPr>
            <w:webHidden/>
          </w:rPr>
          <w:fldChar w:fldCharType="end"/>
        </w:r>
      </w:hyperlink>
    </w:p>
    <w:p w:rsidR="00EE23C4" w:rsidRDefault="00B10507">
      <w:pPr>
        <w:pStyle w:val="TM2"/>
        <w:rPr>
          <w:rFonts w:asciiTheme="minorHAnsi" w:eastAsiaTheme="minorEastAsia" w:hAnsiTheme="minorHAnsi" w:cstheme="minorBidi"/>
          <w:smallCaps w:val="0"/>
          <w:sz w:val="22"/>
          <w:szCs w:val="22"/>
          <w:lang w:val="fr-FR" w:eastAsia="fr-FR"/>
        </w:rPr>
      </w:pPr>
      <w:hyperlink w:anchor="_Toc309238683" w:history="1">
        <w:r w:rsidR="00EE23C4" w:rsidRPr="00555801">
          <w:rPr>
            <w:rStyle w:val="Lienhypertexte"/>
          </w:rPr>
          <w:t>6.1</w:t>
        </w:r>
        <w:r w:rsidR="00EE23C4">
          <w:rPr>
            <w:rFonts w:asciiTheme="minorHAnsi" w:eastAsiaTheme="minorEastAsia" w:hAnsiTheme="minorHAnsi" w:cstheme="minorBidi"/>
            <w:smallCaps w:val="0"/>
            <w:sz w:val="22"/>
            <w:szCs w:val="22"/>
            <w:lang w:val="fr-FR" w:eastAsia="fr-FR"/>
          </w:rPr>
          <w:tab/>
        </w:r>
        <w:r w:rsidR="00EE23C4" w:rsidRPr="00555801">
          <w:rPr>
            <w:rStyle w:val="Lienhypertexte"/>
          </w:rPr>
          <w:t>Création d’une annonce « Extrait de PV », « Résultat définitif » et « Rapport d’achèvement »</w:t>
        </w:r>
        <w:r w:rsidR="00EE23C4">
          <w:rPr>
            <w:webHidden/>
          </w:rPr>
          <w:tab/>
        </w:r>
        <w:r>
          <w:rPr>
            <w:webHidden/>
          </w:rPr>
          <w:fldChar w:fldCharType="begin"/>
        </w:r>
        <w:r w:rsidR="00EE23C4">
          <w:rPr>
            <w:webHidden/>
          </w:rPr>
          <w:instrText xml:space="preserve"> PAGEREF _Toc309238683 \h </w:instrText>
        </w:r>
        <w:r>
          <w:rPr>
            <w:webHidden/>
          </w:rPr>
        </w:r>
        <w:r>
          <w:rPr>
            <w:webHidden/>
          </w:rPr>
          <w:fldChar w:fldCharType="separate"/>
        </w:r>
        <w:r w:rsidR="00BF7738">
          <w:rPr>
            <w:webHidden/>
          </w:rPr>
          <w:t>44</w:t>
        </w:r>
        <w:r>
          <w:rPr>
            <w:webHidden/>
          </w:rPr>
          <w:fldChar w:fldCharType="end"/>
        </w:r>
      </w:hyperlink>
    </w:p>
    <w:p w:rsidR="00EE23C4" w:rsidRDefault="00B10507">
      <w:pPr>
        <w:pStyle w:val="TM2"/>
        <w:rPr>
          <w:rFonts w:asciiTheme="minorHAnsi" w:eastAsiaTheme="minorEastAsia" w:hAnsiTheme="minorHAnsi" w:cstheme="minorBidi"/>
          <w:smallCaps w:val="0"/>
          <w:sz w:val="22"/>
          <w:szCs w:val="22"/>
          <w:lang w:val="fr-FR" w:eastAsia="fr-FR"/>
        </w:rPr>
      </w:pPr>
      <w:hyperlink w:anchor="_Toc309238684" w:history="1">
        <w:r w:rsidR="00EE23C4" w:rsidRPr="00555801">
          <w:rPr>
            <w:rStyle w:val="Lienhypertexte"/>
          </w:rPr>
          <w:t>6.2</w:t>
        </w:r>
        <w:r w:rsidR="00EE23C4">
          <w:rPr>
            <w:rFonts w:asciiTheme="minorHAnsi" w:eastAsiaTheme="minorEastAsia" w:hAnsiTheme="minorHAnsi" w:cstheme="minorBidi"/>
            <w:smallCaps w:val="0"/>
            <w:sz w:val="22"/>
            <w:szCs w:val="22"/>
            <w:lang w:val="fr-FR" w:eastAsia="fr-FR"/>
          </w:rPr>
          <w:tab/>
        </w:r>
        <w:r w:rsidR="00EE23C4" w:rsidRPr="00555801">
          <w:rPr>
            <w:rStyle w:val="Lienhypertexte"/>
          </w:rPr>
          <w:t>Création d’une annonce « programme prévisionnel »</w:t>
        </w:r>
        <w:r w:rsidR="00EE23C4">
          <w:rPr>
            <w:webHidden/>
          </w:rPr>
          <w:tab/>
        </w:r>
        <w:r>
          <w:rPr>
            <w:webHidden/>
          </w:rPr>
          <w:fldChar w:fldCharType="begin"/>
        </w:r>
        <w:r w:rsidR="00EE23C4">
          <w:rPr>
            <w:webHidden/>
          </w:rPr>
          <w:instrText xml:space="preserve"> PAGEREF _Toc309238684 \h </w:instrText>
        </w:r>
        <w:r>
          <w:rPr>
            <w:webHidden/>
          </w:rPr>
        </w:r>
        <w:r>
          <w:rPr>
            <w:webHidden/>
          </w:rPr>
          <w:fldChar w:fldCharType="separate"/>
        </w:r>
        <w:r w:rsidR="00BF7738">
          <w:rPr>
            <w:webHidden/>
          </w:rPr>
          <w:t>45</w:t>
        </w:r>
        <w:r>
          <w:rPr>
            <w:webHidden/>
          </w:rPr>
          <w:fldChar w:fldCharType="end"/>
        </w:r>
      </w:hyperlink>
    </w:p>
    <w:p w:rsidR="00EE23C4" w:rsidRDefault="00B10507">
      <w:pPr>
        <w:pStyle w:val="TM2"/>
        <w:rPr>
          <w:rFonts w:asciiTheme="minorHAnsi" w:eastAsiaTheme="minorEastAsia" w:hAnsiTheme="minorHAnsi" w:cstheme="minorBidi"/>
          <w:smallCaps w:val="0"/>
          <w:sz w:val="22"/>
          <w:szCs w:val="22"/>
          <w:lang w:val="fr-FR" w:eastAsia="fr-FR"/>
        </w:rPr>
      </w:pPr>
      <w:hyperlink w:anchor="_Toc309238685" w:history="1">
        <w:r w:rsidR="00EE23C4" w:rsidRPr="00555801">
          <w:rPr>
            <w:rStyle w:val="Lienhypertexte"/>
          </w:rPr>
          <w:t>6.3</w:t>
        </w:r>
        <w:r w:rsidR="00EE23C4">
          <w:rPr>
            <w:rFonts w:asciiTheme="minorHAnsi" w:eastAsiaTheme="minorEastAsia" w:hAnsiTheme="minorHAnsi" w:cstheme="minorBidi"/>
            <w:smallCaps w:val="0"/>
            <w:sz w:val="22"/>
            <w:szCs w:val="22"/>
            <w:lang w:val="fr-FR" w:eastAsia="fr-FR"/>
          </w:rPr>
          <w:tab/>
        </w:r>
        <w:r w:rsidR="00EE23C4" w:rsidRPr="00555801">
          <w:rPr>
            <w:rStyle w:val="Lienhypertexte"/>
          </w:rPr>
          <w:t>Suivre les « autres annonces »</w:t>
        </w:r>
        <w:r w:rsidR="00EE23C4">
          <w:rPr>
            <w:webHidden/>
          </w:rPr>
          <w:tab/>
        </w:r>
        <w:r>
          <w:rPr>
            <w:webHidden/>
          </w:rPr>
          <w:fldChar w:fldCharType="begin"/>
        </w:r>
        <w:r w:rsidR="00EE23C4">
          <w:rPr>
            <w:webHidden/>
          </w:rPr>
          <w:instrText xml:space="preserve"> PAGEREF _Toc309238685 \h </w:instrText>
        </w:r>
        <w:r>
          <w:rPr>
            <w:webHidden/>
          </w:rPr>
        </w:r>
        <w:r>
          <w:rPr>
            <w:webHidden/>
          </w:rPr>
          <w:fldChar w:fldCharType="separate"/>
        </w:r>
        <w:r w:rsidR="00BF7738">
          <w:rPr>
            <w:webHidden/>
          </w:rPr>
          <w:t>46</w:t>
        </w:r>
        <w:r>
          <w:rPr>
            <w:webHidden/>
          </w:rPr>
          <w:fldChar w:fldCharType="end"/>
        </w:r>
      </w:hyperlink>
    </w:p>
    <w:p w:rsidR="00EE23C4" w:rsidRDefault="00B10507">
      <w:pPr>
        <w:pStyle w:val="TM1"/>
        <w:rPr>
          <w:rFonts w:asciiTheme="minorHAnsi" w:eastAsiaTheme="minorEastAsia" w:hAnsiTheme="minorHAnsi" w:cstheme="minorBidi"/>
          <w:b w:val="0"/>
          <w:bCs w:val="0"/>
          <w:caps w:val="0"/>
          <w:sz w:val="22"/>
          <w:szCs w:val="22"/>
          <w:lang w:val="fr-FR" w:eastAsia="fr-FR"/>
        </w:rPr>
      </w:pPr>
      <w:hyperlink w:anchor="_Toc309238686" w:history="1">
        <w:r w:rsidR="00EE23C4" w:rsidRPr="00555801">
          <w:rPr>
            <w:rStyle w:val="Lienhypertexte"/>
          </w:rPr>
          <w:t>7</w:t>
        </w:r>
        <w:r w:rsidR="00EE23C4">
          <w:rPr>
            <w:rFonts w:asciiTheme="minorHAnsi" w:eastAsiaTheme="minorEastAsia" w:hAnsiTheme="minorHAnsi" w:cstheme="minorBidi"/>
            <w:b w:val="0"/>
            <w:bCs w:val="0"/>
            <w:caps w:val="0"/>
            <w:sz w:val="22"/>
            <w:szCs w:val="22"/>
            <w:lang w:val="fr-FR" w:eastAsia="fr-FR"/>
          </w:rPr>
          <w:tab/>
        </w:r>
        <w:r w:rsidR="00EE23C4" w:rsidRPr="00555801">
          <w:rPr>
            <w:rStyle w:val="Lienhypertexte"/>
          </w:rPr>
          <w:t>Utiliser la messagerie sécurisée</w:t>
        </w:r>
        <w:r w:rsidR="00EE23C4">
          <w:rPr>
            <w:webHidden/>
          </w:rPr>
          <w:tab/>
        </w:r>
        <w:r>
          <w:rPr>
            <w:webHidden/>
          </w:rPr>
          <w:fldChar w:fldCharType="begin"/>
        </w:r>
        <w:r w:rsidR="00EE23C4">
          <w:rPr>
            <w:webHidden/>
          </w:rPr>
          <w:instrText xml:space="preserve"> PAGEREF _Toc309238686 \h </w:instrText>
        </w:r>
        <w:r>
          <w:rPr>
            <w:webHidden/>
          </w:rPr>
        </w:r>
        <w:r>
          <w:rPr>
            <w:webHidden/>
          </w:rPr>
          <w:fldChar w:fldCharType="separate"/>
        </w:r>
        <w:r w:rsidR="00BF7738">
          <w:rPr>
            <w:webHidden/>
          </w:rPr>
          <w:t>48</w:t>
        </w:r>
        <w:r>
          <w:rPr>
            <w:webHidden/>
          </w:rPr>
          <w:fldChar w:fldCharType="end"/>
        </w:r>
      </w:hyperlink>
    </w:p>
    <w:p w:rsidR="00EE23C4" w:rsidRDefault="00B10507">
      <w:pPr>
        <w:pStyle w:val="TM2"/>
        <w:rPr>
          <w:rFonts w:asciiTheme="minorHAnsi" w:eastAsiaTheme="minorEastAsia" w:hAnsiTheme="minorHAnsi" w:cstheme="minorBidi"/>
          <w:smallCaps w:val="0"/>
          <w:sz w:val="22"/>
          <w:szCs w:val="22"/>
          <w:lang w:val="fr-FR" w:eastAsia="fr-FR"/>
        </w:rPr>
      </w:pPr>
      <w:hyperlink w:anchor="_Toc309238687" w:history="1">
        <w:r w:rsidR="00EE23C4" w:rsidRPr="00555801">
          <w:rPr>
            <w:rStyle w:val="Lienhypertexte"/>
          </w:rPr>
          <w:t>7.1</w:t>
        </w:r>
        <w:r w:rsidR="00EE23C4">
          <w:rPr>
            <w:rFonts w:asciiTheme="minorHAnsi" w:eastAsiaTheme="minorEastAsia" w:hAnsiTheme="minorHAnsi" w:cstheme="minorBidi"/>
            <w:smallCaps w:val="0"/>
            <w:sz w:val="22"/>
            <w:szCs w:val="22"/>
            <w:lang w:val="fr-FR" w:eastAsia="fr-FR"/>
          </w:rPr>
          <w:tab/>
        </w:r>
        <w:r w:rsidR="00EE23C4" w:rsidRPr="00555801">
          <w:rPr>
            <w:rStyle w:val="Lienhypertexte"/>
          </w:rPr>
          <w:t>Envoyer un courrier libre</w:t>
        </w:r>
        <w:r w:rsidR="00EE23C4">
          <w:rPr>
            <w:webHidden/>
          </w:rPr>
          <w:tab/>
        </w:r>
        <w:r>
          <w:rPr>
            <w:webHidden/>
          </w:rPr>
          <w:fldChar w:fldCharType="begin"/>
        </w:r>
        <w:r w:rsidR="00EE23C4">
          <w:rPr>
            <w:webHidden/>
          </w:rPr>
          <w:instrText xml:space="preserve"> PAGEREF _Toc309238687 \h </w:instrText>
        </w:r>
        <w:r>
          <w:rPr>
            <w:webHidden/>
          </w:rPr>
        </w:r>
        <w:r>
          <w:rPr>
            <w:webHidden/>
          </w:rPr>
          <w:fldChar w:fldCharType="separate"/>
        </w:r>
        <w:r w:rsidR="00BF7738">
          <w:rPr>
            <w:webHidden/>
          </w:rPr>
          <w:t>48</w:t>
        </w:r>
        <w:r>
          <w:rPr>
            <w:webHidden/>
          </w:rPr>
          <w:fldChar w:fldCharType="end"/>
        </w:r>
      </w:hyperlink>
    </w:p>
    <w:p w:rsidR="00EE23C4" w:rsidRDefault="00B10507">
      <w:pPr>
        <w:pStyle w:val="TM3"/>
        <w:rPr>
          <w:rFonts w:asciiTheme="minorHAnsi" w:eastAsiaTheme="minorEastAsia" w:hAnsiTheme="minorHAnsi" w:cstheme="minorBidi"/>
          <w:sz w:val="22"/>
          <w:szCs w:val="22"/>
          <w:lang w:eastAsia="fr-FR"/>
        </w:rPr>
      </w:pPr>
      <w:hyperlink w:anchor="_Toc309238688" w:history="1">
        <w:r w:rsidR="00EE23C4" w:rsidRPr="00555801">
          <w:rPr>
            <w:rStyle w:val="Lienhypertexte"/>
          </w:rPr>
          <w:t>7.1.1</w:t>
        </w:r>
        <w:r w:rsidR="00EE23C4">
          <w:rPr>
            <w:rFonts w:asciiTheme="minorHAnsi" w:eastAsiaTheme="minorEastAsia" w:hAnsiTheme="minorHAnsi" w:cstheme="minorBidi"/>
            <w:sz w:val="22"/>
            <w:szCs w:val="22"/>
            <w:lang w:eastAsia="fr-FR"/>
          </w:rPr>
          <w:tab/>
        </w:r>
        <w:r w:rsidR="00EE23C4" w:rsidRPr="00555801">
          <w:rPr>
            <w:rStyle w:val="Lienhypertexte"/>
          </w:rPr>
          <w:t>Bloc Message</w:t>
        </w:r>
        <w:r w:rsidR="00EE23C4">
          <w:rPr>
            <w:webHidden/>
          </w:rPr>
          <w:tab/>
        </w:r>
        <w:r>
          <w:rPr>
            <w:webHidden/>
          </w:rPr>
          <w:fldChar w:fldCharType="begin"/>
        </w:r>
        <w:r w:rsidR="00EE23C4">
          <w:rPr>
            <w:webHidden/>
          </w:rPr>
          <w:instrText xml:space="preserve"> PAGEREF _Toc309238688 \h </w:instrText>
        </w:r>
        <w:r>
          <w:rPr>
            <w:webHidden/>
          </w:rPr>
        </w:r>
        <w:r>
          <w:rPr>
            <w:webHidden/>
          </w:rPr>
          <w:fldChar w:fldCharType="separate"/>
        </w:r>
        <w:r w:rsidR="00BF7738">
          <w:rPr>
            <w:webHidden/>
          </w:rPr>
          <w:t>49</w:t>
        </w:r>
        <w:r>
          <w:rPr>
            <w:webHidden/>
          </w:rPr>
          <w:fldChar w:fldCharType="end"/>
        </w:r>
      </w:hyperlink>
    </w:p>
    <w:p w:rsidR="00EE23C4" w:rsidRDefault="00B10507">
      <w:pPr>
        <w:pStyle w:val="TM3"/>
        <w:rPr>
          <w:rFonts w:asciiTheme="minorHAnsi" w:eastAsiaTheme="minorEastAsia" w:hAnsiTheme="minorHAnsi" w:cstheme="minorBidi"/>
          <w:sz w:val="22"/>
          <w:szCs w:val="22"/>
          <w:lang w:eastAsia="fr-FR"/>
        </w:rPr>
      </w:pPr>
      <w:hyperlink w:anchor="_Toc309238689" w:history="1">
        <w:r w:rsidR="00EE23C4" w:rsidRPr="00555801">
          <w:rPr>
            <w:rStyle w:val="Lienhypertexte"/>
          </w:rPr>
          <w:t>7.1.2</w:t>
        </w:r>
        <w:r w:rsidR="00EE23C4">
          <w:rPr>
            <w:rFonts w:asciiTheme="minorHAnsi" w:eastAsiaTheme="minorEastAsia" w:hAnsiTheme="minorHAnsi" w:cstheme="minorBidi"/>
            <w:sz w:val="22"/>
            <w:szCs w:val="22"/>
            <w:lang w:eastAsia="fr-FR"/>
          </w:rPr>
          <w:tab/>
        </w:r>
        <w:r w:rsidR="00EE23C4" w:rsidRPr="00555801">
          <w:rPr>
            <w:rStyle w:val="Lienhypertexte"/>
          </w:rPr>
          <w:t>Bloc « Options d’envoi »</w:t>
        </w:r>
        <w:r w:rsidR="00EE23C4">
          <w:rPr>
            <w:webHidden/>
          </w:rPr>
          <w:tab/>
        </w:r>
        <w:r>
          <w:rPr>
            <w:webHidden/>
          </w:rPr>
          <w:fldChar w:fldCharType="begin"/>
        </w:r>
        <w:r w:rsidR="00EE23C4">
          <w:rPr>
            <w:webHidden/>
          </w:rPr>
          <w:instrText xml:space="preserve"> PAGEREF _Toc309238689 \h </w:instrText>
        </w:r>
        <w:r>
          <w:rPr>
            <w:webHidden/>
          </w:rPr>
        </w:r>
        <w:r>
          <w:rPr>
            <w:webHidden/>
          </w:rPr>
          <w:fldChar w:fldCharType="separate"/>
        </w:r>
        <w:r w:rsidR="00BF7738">
          <w:rPr>
            <w:webHidden/>
          </w:rPr>
          <w:t>50</w:t>
        </w:r>
        <w:r>
          <w:rPr>
            <w:webHidden/>
          </w:rPr>
          <w:fldChar w:fldCharType="end"/>
        </w:r>
      </w:hyperlink>
    </w:p>
    <w:p w:rsidR="00EE23C4" w:rsidRDefault="00B10507">
      <w:pPr>
        <w:pStyle w:val="TM4"/>
        <w:rPr>
          <w:rFonts w:asciiTheme="minorHAnsi" w:eastAsiaTheme="minorEastAsia" w:hAnsiTheme="minorHAnsi" w:cstheme="minorBidi"/>
          <w:sz w:val="22"/>
          <w:szCs w:val="22"/>
          <w:lang w:eastAsia="fr-FR"/>
        </w:rPr>
      </w:pPr>
      <w:hyperlink w:anchor="_Toc309238690" w:history="1">
        <w:r w:rsidR="00EE23C4" w:rsidRPr="00555801">
          <w:rPr>
            <w:rStyle w:val="Lienhypertexte"/>
          </w:rPr>
          <w:t>7.1.2.1</w:t>
        </w:r>
        <w:r w:rsidR="00EE23C4">
          <w:rPr>
            <w:rFonts w:asciiTheme="minorHAnsi" w:eastAsiaTheme="minorEastAsia" w:hAnsiTheme="minorHAnsi" w:cstheme="minorBidi"/>
            <w:sz w:val="22"/>
            <w:szCs w:val="22"/>
            <w:lang w:eastAsia="fr-FR"/>
          </w:rPr>
          <w:tab/>
        </w:r>
        <w:r w:rsidR="00EE23C4" w:rsidRPr="00555801">
          <w:rPr>
            <w:rStyle w:val="Lienhypertexte"/>
          </w:rPr>
          <w:t>Courrier électronique simple</w:t>
        </w:r>
        <w:r w:rsidR="00EE23C4">
          <w:rPr>
            <w:webHidden/>
          </w:rPr>
          <w:tab/>
        </w:r>
        <w:r>
          <w:rPr>
            <w:webHidden/>
          </w:rPr>
          <w:fldChar w:fldCharType="begin"/>
        </w:r>
        <w:r w:rsidR="00EE23C4">
          <w:rPr>
            <w:webHidden/>
          </w:rPr>
          <w:instrText xml:space="preserve"> PAGEREF _Toc309238690 \h </w:instrText>
        </w:r>
        <w:r>
          <w:rPr>
            <w:webHidden/>
          </w:rPr>
        </w:r>
        <w:r>
          <w:rPr>
            <w:webHidden/>
          </w:rPr>
          <w:fldChar w:fldCharType="separate"/>
        </w:r>
        <w:r w:rsidR="00BF7738">
          <w:rPr>
            <w:webHidden/>
          </w:rPr>
          <w:t>51</w:t>
        </w:r>
        <w:r>
          <w:rPr>
            <w:webHidden/>
          </w:rPr>
          <w:fldChar w:fldCharType="end"/>
        </w:r>
      </w:hyperlink>
    </w:p>
    <w:p w:rsidR="00EE23C4" w:rsidRDefault="00B10507">
      <w:pPr>
        <w:pStyle w:val="TM4"/>
        <w:rPr>
          <w:rFonts w:asciiTheme="minorHAnsi" w:eastAsiaTheme="minorEastAsia" w:hAnsiTheme="minorHAnsi" w:cstheme="minorBidi"/>
          <w:sz w:val="22"/>
          <w:szCs w:val="22"/>
          <w:lang w:eastAsia="fr-FR"/>
        </w:rPr>
      </w:pPr>
      <w:hyperlink w:anchor="_Toc309238691" w:history="1">
        <w:r w:rsidR="00EE23C4" w:rsidRPr="00555801">
          <w:rPr>
            <w:rStyle w:val="Lienhypertexte"/>
          </w:rPr>
          <w:t>7.1.2.2</w:t>
        </w:r>
        <w:r w:rsidR="00EE23C4">
          <w:rPr>
            <w:rFonts w:asciiTheme="minorHAnsi" w:eastAsiaTheme="minorEastAsia" w:hAnsiTheme="minorHAnsi" w:cstheme="minorBidi"/>
            <w:sz w:val="22"/>
            <w:szCs w:val="22"/>
            <w:lang w:eastAsia="fr-FR"/>
          </w:rPr>
          <w:tab/>
        </w:r>
        <w:r w:rsidR="00EE23C4" w:rsidRPr="00555801">
          <w:rPr>
            <w:rStyle w:val="Lienhypertexte"/>
          </w:rPr>
          <w:t>Courrier électronique avec contenu intégral et AR</w:t>
        </w:r>
        <w:r w:rsidR="00EE23C4">
          <w:rPr>
            <w:webHidden/>
          </w:rPr>
          <w:tab/>
        </w:r>
        <w:r>
          <w:rPr>
            <w:webHidden/>
          </w:rPr>
          <w:fldChar w:fldCharType="begin"/>
        </w:r>
        <w:r w:rsidR="00EE23C4">
          <w:rPr>
            <w:webHidden/>
          </w:rPr>
          <w:instrText xml:space="preserve"> PAGEREF _Toc309238691 \h </w:instrText>
        </w:r>
        <w:r>
          <w:rPr>
            <w:webHidden/>
          </w:rPr>
        </w:r>
        <w:r>
          <w:rPr>
            <w:webHidden/>
          </w:rPr>
          <w:fldChar w:fldCharType="separate"/>
        </w:r>
        <w:r w:rsidR="00BF7738">
          <w:rPr>
            <w:webHidden/>
          </w:rPr>
          <w:t>51</w:t>
        </w:r>
        <w:r>
          <w:rPr>
            <w:webHidden/>
          </w:rPr>
          <w:fldChar w:fldCharType="end"/>
        </w:r>
      </w:hyperlink>
    </w:p>
    <w:p w:rsidR="00EE23C4" w:rsidRDefault="00B10507">
      <w:pPr>
        <w:pStyle w:val="TM4"/>
        <w:rPr>
          <w:rFonts w:asciiTheme="minorHAnsi" w:eastAsiaTheme="minorEastAsia" w:hAnsiTheme="minorHAnsi" w:cstheme="minorBidi"/>
          <w:sz w:val="22"/>
          <w:szCs w:val="22"/>
          <w:lang w:eastAsia="fr-FR"/>
        </w:rPr>
      </w:pPr>
      <w:hyperlink w:anchor="_Toc309238692" w:history="1">
        <w:r w:rsidR="00EE23C4" w:rsidRPr="00555801">
          <w:rPr>
            <w:rStyle w:val="Lienhypertexte"/>
          </w:rPr>
          <w:t>7.1.2.3</w:t>
        </w:r>
        <w:r w:rsidR="00EE23C4">
          <w:rPr>
            <w:rFonts w:asciiTheme="minorHAnsi" w:eastAsiaTheme="minorEastAsia" w:hAnsiTheme="minorHAnsi" w:cstheme="minorBidi"/>
            <w:sz w:val="22"/>
            <w:szCs w:val="22"/>
            <w:lang w:eastAsia="fr-FR"/>
          </w:rPr>
          <w:tab/>
        </w:r>
        <w:r w:rsidR="00EE23C4" w:rsidRPr="00555801">
          <w:rPr>
            <w:rStyle w:val="Lienhypertexte"/>
          </w:rPr>
          <w:t>Courrier électronique avec uniquement un lien de téléchargement obligatoire</w:t>
        </w:r>
        <w:r w:rsidR="00EE23C4">
          <w:rPr>
            <w:webHidden/>
          </w:rPr>
          <w:tab/>
        </w:r>
        <w:r>
          <w:rPr>
            <w:webHidden/>
          </w:rPr>
          <w:fldChar w:fldCharType="begin"/>
        </w:r>
        <w:r w:rsidR="00EE23C4">
          <w:rPr>
            <w:webHidden/>
          </w:rPr>
          <w:instrText xml:space="preserve"> PAGEREF _Toc309238692 \h </w:instrText>
        </w:r>
        <w:r>
          <w:rPr>
            <w:webHidden/>
          </w:rPr>
        </w:r>
        <w:r>
          <w:rPr>
            <w:webHidden/>
          </w:rPr>
          <w:fldChar w:fldCharType="separate"/>
        </w:r>
        <w:r w:rsidR="00BF7738">
          <w:rPr>
            <w:webHidden/>
          </w:rPr>
          <w:t>51</w:t>
        </w:r>
        <w:r>
          <w:rPr>
            <w:webHidden/>
          </w:rPr>
          <w:fldChar w:fldCharType="end"/>
        </w:r>
      </w:hyperlink>
    </w:p>
    <w:p w:rsidR="00EE23C4" w:rsidRDefault="00B10507">
      <w:pPr>
        <w:pStyle w:val="TM4"/>
        <w:rPr>
          <w:rFonts w:asciiTheme="minorHAnsi" w:eastAsiaTheme="minorEastAsia" w:hAnsiTheme="minorHAnsi" w:cstheme="minorBidi"/>
          <w:sz w:val="22"/>
          <w:szCs w:val="22"/>
          <w:lang w:eastAsia="fr-FR"/>
        </w:rPr>
      </w:pPr>
      <w:hyperlink w:anchor="_Toc309238693" w:history="1">
        <w:r w:rsidR="00EE23C4" w:rsidRPr="00555801">
          <w:rPr>
            <w:rStyle w:val="Lienhypertexte"/>
          </w:rPr>
          <w:t>7.1.2.4</w:t>
        </w:r>
        <w:r w:rsidR="00EE23C4">
          <w:rPr>
            <w:rFonts w:asciiTheme="minorHAnsi" w:eastAsiaTheme="minorEastAsia" w:hAnsiTheme="minorHAnsi" w:cstheme="minorBidi"/>
            <w:sz w:val="22"/>
            <w:szCs w:val="22"/>
            <w:lang w:eastAsia="fr-FR"/>
          </w:rPr>
          <w:tab/>
        </w:r>
        <w:r w:rsidR="00EE23C4" w:rsidRPr="00555801">
          <w:rPr>
            <w:rStyle w:val="Lienhypertexte"/>
          </w:rPr>
          <w:t>Courrier électronique avec réponse attendue</w:t>
        </w:r>
        <w:r w:rsidR="00EE23C4">
          <w:rPr>
            <w:webHidden/>
          </w:rPr>
          <w:tab/>
        </w:r>
        <w:r>
          <w:rPr>
            <w:webHidden/>
          </w:rPr>
          <w:fldChar w:fldCharType="begin"/>
        </w:r>
        <w:r w:rsidR="00EE23C4">
          <w:rPr>
            <w:webHidden/>
          </w:rPr>
          <w:instrText xml:space="preserve"> PAGEREF _Toc309238693 \h </w:instrText>
        </w:r>
        <w:r>
          <w:rPr>
            <w:webHidden/>
          </w:rPr>
        </w:r>
        <w:r>
          <w:rPr>
            <w:webHidden/>
          </w:rPr>
          <w:fldChar w:fldCharType="separate"/>
        </w:r>
        <w:r w:rsidR="00BF7738">
          <w:rPr>
            <w:webHidden/>
          </w:rPr>
          <w:t>51</w:t>
        </w:r>
        <w:r>
          <w:rPr>
            <w:webHidden/>
          </w:rPr>
          <w:fldChar w:fldCharType="end"/>
        </w:r>
      </w:hyperlink>
    </w:p>
    <w:p w:rsidR="00EE23C4" w:rsidRDefault="00B10507">
      <w:pPr>
        <w:pStyle w:val="TM2"/>
        <w:rPr>
          <w:rFonts w:asciiTheme="minorHAnsi" w:eastAsiaTheme="minorEastAsia" w:hAnsiTheme="minorHAnsi" w:cstheme="minorBidi"/>
          <w:smallCaps w:val="0"/>
          <w:sz w:val="22"/>
          <w:szCs w:val="22"/>
          <w:lang w:val="fr-FR" w:eastAsia="fr-FR"/>
        </w:rPr>
      </w:pPr>
      <w:hyperlink w:anchor="_Toc309238694" w:history="1">
        <w:r w:rsidR="00EE23C4" w:rsidRPr="00555801">
          <w:rPr>
            <w:rStyle w:val="Lienhypertexte"/>
          </w:rPr>
          <w:t>7.2</w:t>
        </w:r>
        <w:r w:rsidR="00EE23C4">
          <w:rPr>
            <w:rFonts w:asciiTheme="minorHAnsi" w:eastAsiaTheme="minorEastAsia" w:hAnsiTheme="minorHAnsi" w:cstheme="minorBidi"/>
            <w:smallCaps w:val="0"/>
            <w:sz w:val="22"/>
            <w:szCs w:val="22"/>
            <w:lang w:val="fr-FR" w:eastAsia="fr-FR"/>
          </w:rPr>
          <w:tab/>
        </w:r>
        <w:r w:rsidR="00EE23C4" w:rsidRPr="00555801">
          <w:rPr>
            <w:rStyle w:val="Lienhypertexte"/>
          </w:rPr>
          <w:t>Envoyer un courrier d’avertissement de modification d’une consultation</w:t>
        </w:r>
        <w:r w:rsidR="00EE23C4">
          <w:rPr>
            <w:webHidden/>
          </w:rPr>
          <w:tab/>
        </w:r>
        <w:r>
          <w:rPr>
            <w:webHidden/>
          </w:rPr>
          <w:fldChar w:fldCharType="begin"/>
        </w:r>
        <w:r w:rsidR="00EE23C4">
          <w:rPr>
            <w:webHidden/>
          </w:rPr>
          <w:instrText xml:space="preserve"> PAGEREF _Toc309238694 \h </w:instrText>
        </w:r>
        <w:r>
          <w:rPr>
            <w:webHidden/>
          </w:rPr>
        </w:r>
        <w:r>
          <w:rPr>
            <w:webHidden/>
          </w:rPr>
          <w:fldChar w:fldCharType="separate"/>
        </w:r>
        <w:r w:rsidR="00BF7738">
          <w:rPr>
            <w:webHidden/>
          </w:rPr>
          <w:t>51</w:t>
        </w:r>
        <w:r>
          <w:rPr>
            <w:webHidden/>
          </w:rPr>
          <w:fldChar w:fldCharType="end"/>
        </w:r>
      </w:hyperlink>
    </w:p>
    <w:p w:rsidR="00EE23C4" w:rsidRDefault="00B10507">
      <w:pPr>
        <w:pStyle w:val="TM2"/>
        <w:rPr>
          <w:rFonts w:asciiTheme="minorHAnsi" w:eastAsiaTheme="minorEastAsia" w:hAnsiTheme="minorHAnsi" w:cstheme="minorBidi"/>
          <w:smallCaps w:val="0"/>
          <w:sz w:val="22"/>
          <w:szCs w:val="22"/>
          <w:lang w:val="fr-FR" w:eastAsia="fr-FR"/>
        </w:rPr>
      </w:pPr>
      <w:hyperlink w:anchor="_Toc309238695" w:history="1">
        <w:r w:rsidR="00EE23C4" w:rsidRPr="00555801">
          <w:rPr>
            <w:rStyle w:val="Lienhypertexte"/>
          </w:rPr>
          <w:t>7.3</w:t>
        </w:r>
        <w:r w:rsidR="00EE23C4">
          <w:rPr>
            <w:rFonts w:asciiTheme="minorHAnsi" w:eastAsiaTheme="minorEastAsia" w:hAnsiTheme="minorHAnsi" w:cstheme="minorBidi"/>
            <w:smallCaps w:val="0"/>
            <w:sz w:val="22"/>
            <w:szCs w:val="22"/>
            <w:lang w:val="fr-FR" w:eastAsia="fr-FR"/>
          </w:rPr>
          <w:tab/>
        </w:r>
        <w:r w:rsidR="00EE23C4" w:rsidRPr="00555801">
          <w:rPr>
            <w:rStyle w:val="Lienhypertexte"/>
          </w:rPr>
          <w:t>Envoyer un courrier de demande de complément à un candidat</w:t>
        </w:r>
        <w:r w:rsidR="00EE23C4">
          <w:rPr>
            <w:webHidden/>
          </w:rPr>
          <w:tab/>
        </w:r>
        <w:r>
          <w:rPr>
            <w:webHidden/>
          </w:rPr>
          <w:fldChar w:fldCharType="begin"/>
        </w:r>
        <w:r w:rsidR="00EE23C4">
          <w:rPr>
            <w:webHidden/>
          </w:rPr>
          <w:instrText xml:space="preserve"> PAGEREF _Toc309238695 \h </w:instrText>
        </w:r>
        <w:r>
          <w:rPr>
            <w:webHidden/>
          </w:rPr>
        </w:r>
        <w:r>
          <w:rPr>
            <w:webHidden/>
          </w:rPr>
          <w:fldChar w:fldCharType="separate"/>
        </w:r>
        <w:r w:rsidR="00BF7738">
          <w:rPr>
            <w:webHidden/>
          </w:rPr>
          <w:t>52</w:t>
        </w:r>
        <w:r>
          <w:rPr>
            <w:webHidden/>
          </w:rPr>
          <w:fldChar w:fldCharType="end"/>
        </w:r>
      </w:hyperlink>
    </w:p>
    <w:p w:rsidR="00EE23C4" w:rsidRDefault="00B10507">
      <w:pPr>
        <w:pStyle w:val="TM2"/>
        <w:rPr>
          <w:rFonts w:asciiTheme="minorHAnsi" w:eastAsiaTheme="minorEastAsia" w:hAnsiTheme="minorHAnsi" w:cstheme="minorBidi"/>
          <w:smallCaps w:val="0"/>
          <w:sz w:val="22"/>
          <w:szCs w:val="22"/>
          <w:lang w:val="fr-FR" w:eastAsia="fr-FR"/>
        </w:rPr>
      </w:pPr>
      <w:hyperlink w:anchor="_Toc309238696" w:history="1">
        <w:r w:rsidR="00EE23C4" w:rsidRPr="00555801">
          <w:rPr>
            <w:rStyle w:val="Lienhypertexte"/>
          </w:rPr>
          <w:t>7.4</w:t>
        </w:r>
        <w:r w:rsidR="00EE23C4">
          <w:rPr>
            <w:rFonts w:asciiTheme="minorHAnsi" w:eastAsiaTheme="minorEastAsia" w:hAnsiTheme="minorHAnsi" w:cstheme="minorBidi"/>
            <w:smallCaps w:val="0"/>
            <w:sz w:val="22"/>
            <w:szCs w:val="22"/>
            <w:lang w:val="fr-FR" w:eastAsia="fr-FR"/>
          </w:rPr>
          <w:tab/>
        </w:r>
        <w:r w:rsidR="00EE23C4" w:rsidRPr="00555801">
          <w:rPr>
            <w:rStyle w:val="Lienhypertexte"/>
          </w:rPr>
          <w:t>Envoyer un courrier d’invitation à concourir</w:t>
        </w:r>
        <w:r w:rsidR="00EE23C4">
          <w:rPr>
            <w:webHidden/>
          </w:rPr>
          <w:tab/>
        </w:r>
        <w:r>
          <w:rPr>
            <w:webHidden/>
          </w:rPr>
          <w:fldChar w:fldCharType="begin"/>
        </w:r>
        <w:r w:rsidR="00EE23C4">
          <w:rPr>
            <w:webHidden/>
          </w:rPr>
          <w:instrText xml:space="preserve"> PAGEREF _Toc309238696 \h </w:instrText>
        </w:r>
        <w:r>
          <w:rPr>
            <w:webHidden/>
          </w:rPr>
        </w:r>
        <w:r>
          <w:rPr>
            <w:webHidden/>
          </w:rPr>
          <w:fldChar w:fldCharType="separate"/>
        </w:r>
        <w:r w:rsidR="00BF7738">
          <w:rPr>
            <w:webHidden/>
          </w:rPr>
          <w:t>53</w:t>
        </w:r>
        <w:r>
          <w:rPr>
            <w:webHidden/>
          </w:rPr>
          <w:fldChar w:fldCharType="end"/>
        </w:r>
      </w:hyperlink>
    </w:p>
    <w:p w:rsidR="00EE23C4" w:rsidRDefault="00B10507">
      <w:pPr>
        <w:pStyle w:val="TM2"/>
        <w:rPr>
          <w:rFonts w:asciiTheme="minorHAnsi" w:eastAsiaTheme="minorEastAsia" w:hAnsiTheme="minorHAnsi" w:cstheme="minorBidi"/>
          <w:smallCaps w:val="0"/>
          <w:sz w:val="22"/>
          <w:szCs w:val="22"/>
          <w:lang w:val="fr-FR" w:eastAsia="fr-FR"/>
        </w:rPr>
      </w:pPr>
      <w:hyperlink w:anchor="_Toc309238697" w:history="1">
        <w:r w:rsidR="00EE23C4" w:rsidRPr="00555801">
          <w:rPr>
            <w:rStyle w:val="Lienhypertexte"/>
          </w:rPr>
          <w:t>7.5</w:t>
        </w:r>
        <w:r w:rsidR="00EE23C4">
          <w:rPr>
            <w:rFonts w:asciiTheme="minorHAnsi" w:eastAsiaTheme="minorEastAsia" w:hAnsiTheme="minorHAnsi" w:cstheme="minorBidi"/>
            <w:smallCaps w:val="0"/>
            <w:sz w:val="22"/>
            <w:szCs w:val="22"/>
            <w:lang w:val="fr-FR" w:eastAsia="fr-FR"/>
          </w:rPr>
          <w:tab/>
        </w:r>
        <w:r w:rsidR="00EE23C4" w:rsidRPr="00555801">
          <w:rPr>
            <w:rStyle w:val="Lienhypertexte"/>
          </w:rPr>
          <w:t>Envoyer d’autres types de courrier</w:t>
        </w:r>
        <w:r w:rsidR="00EE23C4">
          <w:rPr>
            <w:webHidden/>
          </w:rPr>
          <w:tab/>
        </w:r>
        <w:r>
          <w:rPr>
            <w:webHidden/>
          </w:rPr>
          <w:fldChar w:fldCharType="begin"/>
        </w:r>
        <w:r w:rsidR="00EE23C4">
          <w:rPr>
            <w:webHidden/>
          </w:rPr>
          <w:instrText xml:space="preserve"> PAGEREF _Toc309238697 \h </w:instrText>
        </w:r>
        <w:r>
          <w:rPr>
            <w:webHidden/>
          </w:rPr>
        </w:r>
        <w:r>
          <w:rPr>
            <w:webHidden/>
          </w:rPr>
          <w:fldChar w:fldCharType="separate"/>
        </w:r>
        <w:r w:rsidR="00BF7738">
          <w:rPr>
            <w:webHidden/>
          </w:rPr>
          <w:t>54</w:t>
        </w:r>
        <w:r>
          <w:rPr>
            <w:webHidden/>
          </w:rPr>
          <w:fldChar w:fldCharType="end"/>
        </w:r>
      </w:hyperlink>
    </w:p>
    <w:p w:rsidR="00EE23C4" w:rsidRDefault="00B10507">
      <w:pPr>
        <w:pStyle w:val="TM2"/>
        <w:rPr>
          <w:rFonts w:asciiTheme="minorHAnsi" w:eastAsiaTheme="minorEastAsia" w:hAnsiTheme="minorHAnsi" w:cstheme="minorBidi"/>
          <w:smallCaps w:val="0"/>
          <w:sz w:val="22"/>
          <w:szCs w:val="22"/>
          <w:lang w:val="fr-FR" w:eastAsia="fr-FR"/>
        </w:rPr>
      </w:pPr>
      <w:hyperlink w:anchor="_Toc309238698" w:history="1">
        <w:r w:rsidR="00EE23C4" w:rsidRPr="00555801">
          <w:rPr>
            <w:rStyle w:val="Lienhypertexte"/>
          </w:rPr>
          <w:t>7.6</w:t>
        </w:r>
        <w:r w:rsidR="00EE23C4">
          <w:rPr>
            <w:rFonts w:asciiTheme="minorHAnsi" w:eastAsiaTheme="minorEastAsia" w:hAnsiTheme="minorHAnsi" w:cstheme="minorBidi"/>
            <w:smallCaps w:val="0"/>
            <w:sz w:val="22"/>
            <w:szCs w:val="22"/>
            <w:lang w:val="fr-FR" w:eastAsia="fr-FR"/>
          </w:rPr>
          <w:tab/>
        </w:r>
        <w:r w:rsidR="00EE23C4" w:rsidRPr="00555801">
          <w:rPr>
            <w:rStyle w:val="Lienhypertexte"/>
          </w:rPr>
          <w:t>Suivi des messages échangés</w:t>
        </w:r>
        <w:r w:rsidR="00EE23C4">
          <w:rPr>
            <w:webHidden/>
          </w:rPr>
          <w:tab/>
        </w:r>
        <w:r>
          <w:rPr>
            <w:webHidden/>
          </w:rPr>
          <w:fldChar w:fldCharType="begin"/>
        </w:r>
        <w:r w:rsidR="00EE23C4">
          <w:rPr>
            <w:webHidden/>
          </w:rPr>
          <w:instrText xml:space="preserve"> PAGEREF _Toc309238698 \h </w:instrText>
        </w:r>
        <w:r>
          <w:rPr>
            <w:webHidden/>
          </w:rPr>
        </w:r>
        <w:r>
          <w:rPr>
            <w:webHidden/>
          </w:rPr>
          <w:fldChar w:fldCharType="separate"/>
        </w:r>
        <w:r w:rsidR="00BF7738">
          <w:rPr>
            <w:webHidden/>
          </w:rPr>
          <w:t>55</w:t>
        </w:r>
        <w:r>
          <w:rPr>
            <w:webHidden/>
          </w:rPr>
          <w:fldChar w:fldCharType="end"/>
        </w:r>
      </w:hyperlink>
    </w:p>
    <w:p w:rsidR="00EE23C4" w:rsidRDefault="00B10507">
      <w:pPr>
        <w:pStyle w:val="TM1"/>
        <w:rPr>
          <w:rFonts w:asciiTheme="minorHAnsi" w:eastAsiaTheme="minorEastAsia" w:hAnsiTheme="minorHAnsi" w:cstheme="minorBidi"/>
          <w:b w:val="0"/>
          <w:bCs w:val="0"/>
          <w:caps w:val="0"/>
          <w:sz w:val="22"/>
          <w:szCs w:val="22"/>
          <w:lang w:val="fr-FR" w:eastAsia="fr-FR"/>
        </w:rPr>
      </w:pPr>
      <w:hyperlink w:anchor="_Toc309238699" w:history="1">
        <w:r w:rsidR="00EE23C4" w:rsidRPr="00555801">
          <w:rPr>
            <w:rStyle w:val="Lienhypertexte"/>
          </w:rPr>
          <w:t>8</w:t>
        </w:r>
        <w:r w:rsidR="00EE23C4">
          <w:rPr>
            <w:rFonts w:asciiTheme="minorHAnsi" w:eastAsiaTheme="minorEastAsia" w:hAnsiTheme="minorHAnsi" w:cstheme="minorBidi"/>
            <w:b w:val="0"/>
            <w:bCs w:val="0"/>
            <w:caps w:val="0"/>
            <w:sz w:val="22"/>
            <w:szCs w:val="22"/>
            <w:lang w:val="fr-FR" w:eastAsia="fr-FR"/>
          </w:rPr>
          <w:tab/>
        </w:r>
        <w:r w:rsidR="00EE23C4" w:rsidRPr="00555801">
          <w:rPr>
            <w:rStyle w:val="Lienhypertexte"/>
          </w:rPr>
          <w:t>Gérer les registres des consultations</w:t>
        </w:r>
        <w:r w:rsidR="00EE23C4">
          <w:rPr>
            <w:webHidden/>
          </w:rPr>
          <w:tab/>
        </w:r>
        <w:r>
          <w:rPr>
            <w:webHidden/>
          </w:rPr>
          <w:fldChar w:fldCharType="begin"/>
        </w:r>
        <w:r w:rsidR="00EE23C4">
          <w:rPr>
            <w:webHidden/>
          </w:rPr>
          <w:instrText xml:space="preserve"> PAGEREF _Toc309238699 \h </w:instrText>
        </w:r>
        <w:r>
          <w:rPr>
            <w:webHidden/>
          </w:rPr>
        </w:r>
        <w:r>
          <w:rPr>
            <w:webHidden/>
          </w:rPr>
          <w:fldChar w:fldCharType="separate"/>
        </w:r>
        <w:r w:rsidR="00BF7738">
          <w:rPr>
            <w:webHidden/>
          </w:rPr>
          <w:t>58</w:t>
        </w:r>
        <w:r>
          <w:rPr>
            <w:webHidden/>
          </w:rPr>
          <w:fldChar w:fldCharType="end"/>
        </w:r>
      </w:hyperlink>
    </w:p>
    <w:p w:rsidR="00EE23C4" w:rsidRDefault="00B10507">
      <w:pPr>
        <w:pStyle w:val="TM2"/>
        <w:rPr>
          <w:rFonts w:asciiTheme="minorHAnsi" w:eastAsiaTheme="minorEastAsia" w:hAnsiTheme="minorHAnsi" w:cstheme="minorBidi"/>
          <w:smallCaps w:val="0"/>
          <w:sz w:val="22"/>
          <w:szCs w:val="22"/>
          <w:lang w:val="fr-FR" w:eastAsia="fr-FR"/>
        </w:rPr>
      </w:pPr>
      <w:hyperlink w:anchor="_Toc309238700" w:history="1">
        <w:r w:rsidR="00EE23C4" w:rsidRPr="00555801">
          <w:rPr>
            <w:rStyle w:val="Lienhypertexte"/>
          </w:rPr>
          <w:t>8.1</w:t>
        </w:r>
        <w:r w:rsidR="00EE23C4">
          <w:rPr>
            <w:rFonts w:asciiTheme="minorHAnsi" w:eastAsiaTheme="minorEastAsia" w:hAnsiTheme="minorHAnsi" w:cstheme="minorBidi"/>
            <w:smallCaps w:val="0"/>
            <w:sz w:val="22"/>
            <w:szCs w:val="22"/>
            <w:lang w:val="fr-FR" w:eastAsia="fr-FR"/>
          </w:rPr>
          <w:tab/>
        </w:r>
        <w:r w:rsidR="00EE23C4" w:rsidRPr="00555801">
          <w:rPr>
            <w:rStyle w:val="Lienhypertexte"/>
          </w:rPr>
          <w:t>Registre des retraits de dossiers DC</w:t>
        </w:r>
        <w:r w:rsidR="00EE23C4">
          <w:rPr>
            <w:webHidden/>
          </w:rPr>
          <w:tab/>
        </w:r>
        <w:r>
          <w:rPr>
            <w:webHidden/>
          </w:rPr>
          <w:fldChar w:fldCharType="begin"/>
        </w:r>
        <w:r w:rsidR="00EE23C4">
          <w:rPr>
            <w:webHidden/>
          </w:rPr>
          <w:instrText xml:space="preserve"> PAGEREF _Toc309238700 \h </w:instrText>
        </w:r>
        <w:r>
          <w:rPr>
            <w:webHidden/>
          </w:rPr>
        </w:r>
        <w:r>
          <w:rPr>
            <w:webHidden/>
          </w:rPr>
          <w:fldChar w:fldCharType="separate"/>
        </w:r>
        <w:r w:rsidR="00BF7738">
          <w:rPr>
            <w:webHidden/>
          </w:rPr>
          <w:t>58</w:t>
        </w:r>
        <w:r>
          <w:rPr>
            <w:webHidden/>
          </w:rPr>
          <w:fldChar w:fldCharType="end"/>
        </w:r>
      </w:hyperlink>
    </w:p>
    <w:p w:rsidR="00EE23C4" w:rsidRDefault="00B10507">
      <w:pPr>
        <w:pStyle w:val="TM2"/>
        <w:rPr>
          <w:rFonts w:asciiTheme="minorHAnsi" w:eastAsiaTheme="minorEastAsia" w:hAnsiTheme="minorHAnsi" w:cstheme="minorBidi"/>
          <w:smallCaps w:val="0"/>
          <w:sz w:val="22"/>
          <w:szCs w:val="22"/>
          <w:lang w:val="fr-FR" w:eastAsia="fr-FR"/>
        </w:rPr>
      </w:pPr>
      <w:hyperlink w:anchor="_Toc309238701" w:history="1">
        <w:r w:rsidR="00EE23C4" w:rsidRPr="00555801">
          <w:rPr>
            <w:rStyle w:val="Lienhypertexte"/>
          </w:rPr>
          <w:t>8.2</w:t>
        </w:r>
        <w:r w:rsidR="00EE23C4">
          <w:rPr>
            <w:rFonts w:asciiTheme="minorHAnsi" w:eastAsiaTheme="minorEastAsia" w:hAnsiTheme="minorHAnsi" w:cstheme="minorBidi"/>
            <w:smallCaps w:val="0"/>
            <w:sz w:val="22"/>
            <w:szCs w:val="22"/>
            <w:lang w:val="fr-FR" w:eastAsia="fr-FR"/>
          </w:rPr>
          <w:tab/>
        </w:r>
        <w:r w:rsidR="00EE23C4" w:rsidRPr="00555801">
          <w:rPr>
            <w:rStyle w:val="Lienhypertexte"/>
          </w:rPr>
          <w:t>Registre des dépôts</w:t>
        </w:r>
        <w:r w:rsidR="00EE23C4">
          <w:rPr>
            <w:webHidden/>
          </w:rPr>
          <w:tab/>
        </w:r>
        <w:r>
          <w:rPr>
            <w:webHidden/>
          </w:rPr>
          <w:fldChar w:fldCharType="begin"/>
        </w:r>
        <w:r w:rsidR="00EE23C4">
          <w:rPr>
            <w:webHidden/>
          </w:rPr>
          <w:instrText xml:space="preserve"> PAGEREF _Toc309238701 \h </w:instrText>
        </w:r>
        <w:r>
          <w:rPr>
            <w:webHidden/>
          </w:rPr>
        </w:r>
        <w:r>
          <w:rPr>
            <w:webHidden/>
          </w:rPr>
          <w:fldChar w:fldCharType="separate"/>
        </w:r>
        <w:r w:rsidR="00BF7738">
          <w:rPr>
            <w:webHidden/>
          </w:rPr>
          <w:t>60</w:t>
        </w:r>
        <w:r>
          <w:rPr>
            <w:webHidden/>
          </w:rPr>
          <w:fldChar w:fldCharType="end"/>
        </w:r>
      </w:hyperlink>
    </w:p>
    <w:p w:rsidR="00EE23C4" w:rsidRDefault="00B10507">
      <w:pPr>
        <w:pStyle w:val="TM3"/>
        <w:rPr>
          <w:rFonts w:asciiTheme="minorHAnsi" w:eastAsiaTheme="minorEastAsia" w:hAnsiTheme="minorHAnsi" w:cstheme="minorBidi"/>
          <w:sz w:val="22"/>
          <w:szCs w:val="22"/>
          <w:lang w:eastAsia="fr-FR"/>
        </w:rPr>
      </w:pPr>
      <w:hyperlink w:anchor="_Toc309238702" w:history="1">
        <w:r w:rsidR="00EE23C4" w:rsidRPr="00555801">
          <w:rPr>
            <w:rStyle w:val="Lienhypertexte"/>
          </w:rPr>
          <w:t>8.2.1</w:t>
        </w:r>
        <w:r w:rsidR="00EE23C4">
          <w:rPr>
            <w:rFonts w:asciiTheme="minorHAnsi" w:eastAsiaTheme="minorEastAsia" w:hAnsiTheme="minorHAnsi" w:cstheme="minorBidi"/>
            <w:sz w:val="22"/>
            <w:szCs w:val="22"/>
            <w:lang w:eastAsia="fr-FR"/>
          </w:rPr>
          <w:tab/>
        </w:r>
        <w:r w:rsidR="00EE23C4" w:rsidRPr="00555801">
          <w:rPr>
            <w:rStyle w:val="Lienhypertexte"/>
          </w:rPr>
          <w:t>Gestion des plis retirés</w:t>
        </w:r>
        <w:r w:rsidR="00EE23C4">
          <w:rPr>
            <w:webHidden/>
          </w:rPr>
          <w:tab/>
        </w:r>
        <w:r>
          <w:rPr>
            <w:webHidden/>
          </w:rPr>
          <w:fldChar w:fldCharType="begin"/>
        </w:r>
        <w:r w:rsidR="00EE23C4">
          <w:rPr>
            <w:webHidden/>
          </w:rPr>
          <w:instrText xml:space="preserve"> PAGEREF _Toc309238702 \h </w:instrText>
        </w:r>
        <w:r>
          <w:rPr>
            <w:webHidden/>
          </w:rPr>
        </w:r>
        <w:r>
          <w:rPr>
            <w:webHidden/>
          </w:rPr>
          <w:fldChar w:fldCharType="separate"/>
        </w:r>
        <w:r w:rsidR="00BF7738">
          <w:rPr>
            <w:webHidden/>
          </w:rPr>
          <w:t>63</w:t>
        </w:r>
        <w:r>
          <w:rPr>
            <w:webHidden/>
          </w:rPr>
          <w:fldChar w:fldCharType="end"/>
        </w:r>
      </w:hyperlink>
    </w:p>
    <w:p w:rsidR="00EE23C4" w:rsidRDefault="00B10507">
      <w:pPr>
        <w:pStyle w:val="TM4"/>
        <w:rPr>
          <w:rFonts w:asciiTheme="minorHAnsi" w:eastAsiaTheme="minorEastAsia" w:hAnsiTheme="minorHAnsi" w:cstheme="minorBidi"/>
          <w:sz w:val="22"/>
          <w:szCs w:val="22"/>
          <w:lang w:eastAsia="fr-FR"/>
        </w:rPr>
      </w:pPr>
      <w:hyperlink w:anchor="_Toc309238703" w:history="1">
        <w:r w:rsidR="00EE23C4" w:rsidRPr="00555801">
          <w:rPr>
            <w:rStyle w:val="Lienhypertexte"/>
          </w:rPr>
          <w:t>8.2.1.1</w:t>
        </w:r>
        <w:r w:rsidR="00EE23C4">
          <w:rPr>
            <w:rFonts w:asciiTheme="minorHAnsi" w:eastAsiaTheme="minorEastAsia" w:hAnsiTheme="minorHAnsi" w:cstheme="minorBidi"/>
            <w:sz w:val="22"/>
            <w:szCs w:val="22"/>
            <w:lang w:eastAsia="fr-FR"/>
          </w:rPr>
          <w:tab/>
        </w:r>
        <w:r w:rsidR="00EE23C4" w:rsidRPr="00555801">
          <w:rPr>
            <w:rStyle w:val="Lienhypertexte"/>
          </w:rPr>
          <w:t>Plis électroniques</w:t>
        </w:r>
        <w:r w:rsidR="00EE23C4">
          <w:rPr>
            <w:webHidden/>
          </w:rPr>
          <w:tab/>
        </w:r>
        <w:r>
          <w:rPr>
            <w:webHidden/>
          </w:rPr>
          <w:fldChar w:fldCharType="begin"/>
        </w:r>
        <w:r w:rsidR="00EE23C4">
          <w:rPr>
            <w:webHidden/>
          </w:rPr>
          <w:instrText xml:space="preserve"> PAGEREF _Toc309238703 \h </w:instrText>
        </w:r>
        <w:r>
          <w:rPr>
            <w:webHidden/>
          </w:rPr>
        </w:r>
        <w:r>
          <w:rPr>
            <w:webHidden/>
          </w:rPr>
          <w:fldChar w:fldCharType="separate"/>
        </w:r>
        <w:r w:rsidR="00BF7738">
          <w:rPr>
            <w:webHidden/>
          </w:rPr>
          <w:t>63</w:t>
        </w:r>
        <w:r>
          <w:rPr>
            <w:webHidden/>
          </w:rPr>
          <w:fldChar w:fldCharType="end"/>
        </w:r>
      </w:hyperlink>
    </w:p>
    <w:p w:rsidR="00EE23C4" w:rsidRDefault="00B10507">
      <w:pPr>
        <w:pStyle w:val="TM4"/>
        <w:rPr>
          <w:rFonts w:asciiTheme="minorHAnsi" w:eastAsiaTheme="minorEastAsia" w:hAnsiTheme="minorHAnsi" w:cstheme="minorBidi"/>
          <w:sz w:val="22"/>
          <w:szCs w:val="22"/>
          <w:lang w:eastAsia="fr-FR"/>
        </w:rPr>
      </w:pPr>
      <w:hyperlink w:anchor="_Toc309238704" w:history="1">
        <w:r w:rsidR="00EE23C4" w:rsidRPr="00555801">
          <w:rPr>
            <w:rStyle w:val="Lienhypertexte"/>
          </w:rPr>
          <w:t>8.2.1.2</w:t>
        </w:r>
        <w:r w:rsidR="00EE23C4">
          <w:rPr>
            <w:rFonts w:asciiTheme="minorHAnsi" w:eastAsiaTheme="minorEastAsia" w:hAnsiTheme="minorHAnsi" w:cstheme="minorBidi"/>
            <w:sz w:val="22"/>
            <w:szCs w:val="22"/>
            <w:lang w:eastAsia="fr-FR"/>
          </w:rPr>
          <w:tab/>
        </w:r>
        <w:r w:rsidR="00EE23C4" w:rsidRPr="00555801">
          <w:rPr>
            <w:rStyle w:val="Lienhypertexte"/>
          </w:rPr>
          <w:t>Plis papier</w:t>
        </w:r>
        <w:r w:rsidR="00EE23C4">
          <w:rPr>
            <w:webHidden/>
          </w:rPr>
          <w:tab/>
        </w:r>
        <w:r>
          <w:rPr>
            <w:webHidden/>
          </w:rPr>
          <w:fldChar w:fldCharType="begin"/>
        </w:r>
        <w:r w:rsidR="00EE23C4">
          <w:rPr>
            <w:webHidden/>
          </w:rPr>
          <w:instrText xml:space="preserve"> PAGEREF _Toc309238704 \h </w:instrText>
        </w:r>
        <w:r>
          <w:rPr>
            <w:webHidden/>
          </w:rPr>
        </w:r>
        <w:r>
          <w:rPr>
            <w:webHidden/>
          </w:rPr>
          <w:fldChar w:fldCharType="separate"/>
        </w:r>
        <w:r w:rsidR="00BF7738">
          <w:rPr>
            <w:webHidden/>
          </w:rPr>
          <w:t>63</w:t>
        </w:r>
        <w:r>
          <w:rPr>
            <w:webHidden/>
          </w:rPr>
          <w:fldChar w:fldCharType="end"/>
        </w:r>
      </w:hyperlink>
    </w:p>
    <w:p w:rsidR="00EE23C4" w:rsidRDefault="00B10507">
      <w:pPr>
        <w:pStyle w:val="TM2"/>
        <w:rPr>
          <w:rFonts w:asciiTheme="minorHAnsi" w:eastAsiaTheme="minorEastAsia" w:hAnsiTheme="minorHAnsi" w:cstheme="minorBidi"/>
          <w:smallCaps w:val="0"/>
          <w:sz w:val="22"/>
          <w:szCs w:val="22"/>
          <w:lang w:val="fr-FR" w:eastAsia="fr-FR"/>
        </w:rPr>
      </w:pPr>
      <w:hyperlink w:anchor="_Toc309238705" w:history="1">
        <w:r w:rsidR="00EE23C4" w:rsidRPr="00555801">
          <w:rPr>
            <w:rStyle w:val="Lienhypertexte"/>
          </w:rPr>
          <w:t>8.3</w:t>
        </w:r>
        <w:r w:rsidR="00EE23C4">
          <w:rPr>
            <w:rFonts w:asciiTheme="minorHAnsi" w:eastAsiaTheme="minorEastAsia" w:hAnsiTheme="minorHAnsi" w:cstheme="minorBidi"/>
            <w:smallCaps w:val="0"/>
            <w:sz w:val="22"/>
            <w:szCs w:val="22"/>
            <w:lang w:val="fr-FR" w:eastAsia="fr-FR"/>
          </w:rPr>
          <w:tab/>
        </w:r>
        <w:r w:rsidR="00EE23C4" w:rsidRPr="00555801">
          <w:rPr>
            <w:rStyle w:val="Lienhypertexte"/>
          </w:rPr>
          <w:t>Registre des questions</w:t>
        </w:r>
        <w:r w:rsidR="00EE23C4">
          <w:rPr>
            <w:webHidden/>
          </w:rPr>
          <w:tab/>
        </w:r>
        <w:r>
          <w:rPr>
            <w:webHidden/>
          </w:rPr>
          <w:fldChar w:fldCharType="begin"/>
        </w:r>
        <w:r w:rsidR="00EE23C4">
          <w:rPr>
            <w:webHidden/>
          </w:rPr>
          <w:instrText xml:space="preserve"> PAGEREF _Toc309238705 \h </w:instrText>
        </w:r>
        <w:r>
          <w:rPr>
            <w:webHidden/>
          </w:rPr>
        </w:r>
        <w:r>
          <w:rPr>
            <w:webHidden/>
          </w:rPr>
          <w:fldChar w:fldCharType="separate"/>
        </w:r>
        <w:r w:rsidR="00BF7738">
          <w:rPr>
            <w:webHidden/>
          </w:rPr>
          <w:t>63</w:t>
        </w:r>
        <w:r>
          <w:rPr>
            <w:webHidden/>
          </w:rPr>
          <w:fldChar w:fldCharType="end"/>
        </w:r>
      </w:hyperlink>
    </w:p>
    <w:p w:rsidR="00EE23C4" w:rsidRDefault="00B10507">
      <w:pPr>
        <w:pStyle w:val="TM1"/>
        <w:rPr>
          <w:rFonts w:asciiTheme="minorHAnsi" w:eastAsiaTheme="minorEastAsia" w:hAnsiTheme="minorHAnsi" w:cstheme="minorBidi"/>
          <w:b w:val="0"/>
          <w:bCs w:val="0"/>
          <w:caps w:val="0"/>
          <w:sz w:val="22"/>
          <w:szCs w:val="22"/>
          <w:lang w:val="fr-FR" w:eastAsia="fr-FR"/>
        </w:rPr>
      </w:pPr>
      <w:hyperlink w:anchor="_Toc309238706" w:history="1">
        <w:r w:rsidR="00EE23C4" w:rsidRPr="00555801">
          <w:rPr>
            <w:rStyle w:val="Lienhypertexte"/>
          </w:rPr>
          <w:t>9</w:t>
        </w:r>
        <w:r w:rsidR="00EE23C4">
          <w:rPr>
            <w:rFonts w:asciiTheme="minorHAnsi" w:eastAsiaTheme="minorEastAsia" w:hAnsiTheme="minorHAnsi" w:cstheme="minorBidi"/>
            <w:b w:val="0"/>
            <w:bCs w:val="0"/>
            <w:caps w:val="0"/>
            <w:sz w:val="22"/>
            <w:szCs w:val="22"/>
            <w:lang w:val="fr-FR" w:eastAsia="fr-FR"/>
          </w:rPr>
          <w:tab/>
        </w:r>
        <w:r w:rsidR="00EE23C4" w:rsidRPr="00555801">
          <w:rPr>
            <w:rStyle w:val="Lienhypertexte"/>
          </w:rPr>
          <w:t>Accéder aux réponses des fournisseurs</w:t>
        </w:r>
        <w:r w:rsidR="00EE23C4">
          <w:rPr>
            <w:webHidden/>
          </w:rPr>
          <w:tab/>
        </w:r>
        <w:r>
          <w:rPr>
            <w:webHidden/>
          </w:rPr>
          <w:fldChar w:fldCharType="begin"/>
        </w:r>
        <w:r w:rsidR="00EE23C4">
          <w:rPr>
            <w:webHidden/>
          </w:rPr>
          <w:instrText xml:space="preserve"> PAGEREF _Toc309238706 \h </w:instrText>
        </w:r>
        <w:r>
          <w:rPr>
            <w:webHidden/>
          </w:rPr>
        </w:r>
        <w:r>
          <w:rPr>
            <w:webHidden/>
          </w:rPr>
          <w:fldChar w:fldCharType="separate"/>
        </w:r>
        <w:r w:rsidR="00BF7738">
          <w:rPr>
            <w:webHidden/>
          </w:rPr>
          <w:t>66</w:t>
        </w:r>
        <w:r>
          <w:rPr>
            <w:webHidden/>
          </w:rPr>
          <w:fldChar w:fldCharType="end"/>
        </w:r>
      </w:hyperlink>
    </w:p>
    <w:p w:rsidR="00EE23C4" w:rsidRDefault="00B10507">
      <w:pPr>
        <w:pStyle w:val="TM2"/>
        <w:rPr>
          <w:rFonts w:asciiTheme="minorHAnsi" w:eastAsiaTheme="minorEastAsia" w:hAnsiTheme="minorHAnsi" w:cstheme="minorBidi"/>
          <w:smallCaps w:val="0"/>
          <w:sz w:val="22"/>
          <w:szCs w:val="22"/>
          <w:lang w:val="fr-FR" w:eastAsia="fr-FR"/>
        </w:rPr>
      </w:pPr>
      <w:hyperlink w:anchor="_Toc309238707" w:history="1">
        <w:r w:rsidR="00EE23C4" w:rsidRPr="00555801">
          <w:rPr>
            <w:rStyle w:val="Lienhypertexte"/>
          </w:rPr>
          <w:t>9.1</w:t>
        </w:r>
        <w:r w:rsidR="00EE23C4">
          <w:rPr>
            <w:rFonts w:asciiTheme="minorHAnsi" w:eastAsiaTheme="minorEastAsia" w:hAnsiTheme="minorHAnsi" w:cstheme="minorBidi"/>
            <w:smallCaps w:val="0"/>
            <w:sz w:val="22"/>
            <w:szCs w:val="22"/>
            <w:lang w:val="fr-FR" w:eastAsia="fr-FR"/>
          </w:rPr>
          <w:tab/>
        </w:r>
        <w:r w:rsidR="00EE23C4" w:rsidRPr="00555801">
          <w:rPr>
            <w:rStyle w:val="Lienhypertexte"/>
          </w:rPr>
          <w:t>Télécharger le contenu de la réponse électronique</w:t>
        </w:r>
        <w:r w:rsidR="00EE23C4">
          <w:rPr>
            <w:webHidden/>
          </w:rPr>
          <w:tab/>
        </w:r>
        <w:r>
          <w:rPr>
            <w:webHidden/>
          </w:rPr>
          <w:fldChar w:fldCharType="begin"/>
        </w:r>
        <w:r w:rsidR="00EE23C4">
          <w:rPr>
            <w:webHidden/>
          </w:rPr>
          <w:instrText xml:space="preserve"> PAGEREF _Toc309238707 \h </w:instrText>
        </w:r>
        <w:r>
          <w:rPr>
            <w:webHidden/>
          </w:rPr>
        </w:r>
        <w:r>
          <w:rPr>
            <w:webHidden/>
          </w:rPr>
          <w:fldChar w:fldCharType="separate"/>
        </w:r>
        <w:r w:rsidR="00BF7738">
          <w:rPr>
            <w:webHidden/>
          </w:rPr>
          <w:t>66</w:t>
        </w:r>
        <w:r>
          <w:rPr>
            <w:webHidden/>
          </w:rPr>
          <w:fldChar w:fldCharType="end"/>
        </w:r>
      </w:hyperlink>
    </w:p>
    <w:p w:rsidR="00EE23C4" w:rsidRDefault="00B10507">
      <w:pPr>
        <w:pStyle w:val="TM2"/>
        <w:rPr>
          <w:rFonts w:asciiTheme="minorHAnsi" w:eastAsiaTheme="minorEastAsia" w:hAnsiTheme="minorHAnsi" w:cstheme="minorBidi"/>
          <w:smallCaps w:val="0"/>
          <w:sz w:val="22"/>
          <w:szCs w:val="22"/>
          <w:lang w:val="fr-FR" w:eastAsia="fr-FR"/>
        </w:rPr>
      </w:pPr>
      <w:hyperlink w:anchor="_Toc309238708" w:history="1">
        <w:r w:rsidR="00EE23C4" w:rsidRPr="00555801">
          <w:rPr>
            <w:rStyle w:val="Lienhypertexte"/>
          </w:rPr>
          <w:t>9.2</w:t>
        </w:r>
        <w:r w:rsidR="00EE23C4">
          <w:rPr>
            <w:rFonts w:asciiTheme="minorHAnsi" w:eastAsiaTheme="minorEastAsia" w:hAnsiTheme="minorHAnsi" w:cstheme="minorBidi"/>
            <w:smallCaps w:val="0"/>
            <w:sz w:val="22"/>
            <w:szCs w:val="22"/>
            <w:lang w:val="fr-FR" w:eastAsia="fr-FR"/>
          </w:rPr>
          <w:tab/>
        </w:r>
        <w:r w:rsidR="00EE23C4" w:rsidRPr="00555801">
          <w:rPr>
            <w:rStyle w:val="Lienhypertexte"/>
          </w:rPr>
          <w:t>Vérifier la signature d’une réponse électronique</w:t>
        </w:r>
        <w:r w:rsidR="00EE23C4">
          <w:rPr>
            <w:webHidden/>
          </w:rPr>
          <w:tab/>
        </w:r>
        <w:r>
          <w:rPr>
            <w:webHidden/>
          </w:rPr>
          <w:fldChar w:fldCharType="begin"/>
        </w:r>
        <w:r w:rsidR="00EE23C4">
          <w:rPr>
            <w:webHidden/>
          </w:rPr>
          <w:instrText xml:space="preserve"> PAGEREF _Toc309238708 \h </w:instrText>
        </w:r>
        <w:r>
          <w:rPr>
            <w:webHidden/>
          </w:rPr>
        </w:r>
        <w:r>
          <w:rPr>
            <w:webHidden/>
          </w:rPr>
          <w:fldChar w:fldCharType="separate"/>
        </w:r>
        <w:r w:rsidR="00BF7738">
          <w:rPr>
            <w:webHidden/>
          </w:rPr>
          <w:t>67</w:t>
        </w:r>
        <w:r>
          <w:rPr>
            <w:webHidden/>
          </w:rPr>
          <w:fldChar w:fldCharType="end"/>
        </w:r>
      </w:hyperlink>
    </w:p>
    <w:p w:rsidR="00EE23C4" w:rsidRDefault="00B10507">
      <w:pPr>
        <w:pStyle w:val="TM2"/>
        <w:rPr>
          <w:rFonts w:asciiTheme="minorHAnsi" w:eastAsiaTheme="minorEastAsia" w:hAnsiTheme="minorHAnsi" w:cstheme="minorBidi"/>
          <w:smallCaps w:val="0"/>
          <w:sz w:val="22"/>
          <w:szCs w:val="22"/>
          <w:lang w:val="fr-FR" w:eastAsia="fr-FR"/>
        </w:rPr>
      </w:pPr>
      <w:hyperlink w:anchor="_Toc309238709" w:history="1">
        <w:r w:rsidR="00EE23C4" w:rsidRPr="00555801">
          <w:rPr>
            <w:rStyle w:val="Lienhypertexte"/>
          </w:rPr>
          <w:t>9.3</w:t>
        </w:r>
        <w:r w:rsidR="00EE23C4">
          <w:rPr>
            <w:rFonts w:asciiTheme="minorHAnsi" w:eastAsiaTheme="minorEastAsia" w:hAnsiTheme="minorHAnsi" w:cstheme="minorBidi"/>
            <w:smallCaps w:val="0"/>
            <w:sz w:val="22"/>
            <w:szCs w:val="22"/>
            <w:lang w:val="fr-FR" w:eastAsia="fr-FR"/>
          </w:rPr>
          <w:tab/>
        </w:r>
        <w:r w:rsidR="00EE23C4" w:rsidRPr="00555801">
          <w:rPr>
            <w:rStyle w:val="Lienhypertexte"/>
          </w:rPr>
          <w:t>Accès aux documents du coffre-fort du soumissionnaire</w:t>
        </w:r>
        <w:r w:rsidR="00EE23C4">
          <w:rPr>
            <w:webHidden/>
          </w:rPr>
          <w:tab/>
        </w:r>
        <w:r>
          <w:rPr>
            <w:webHidden/>
          </w:rPr>
          <w:fldChar w:fldCharType="begin"/>
        </w:r>
        <w:r w:rsidR="00EE23C4">
          <w:rPr>
            <w:webHidden/>
          </w:rPr>
          <w:instrText xml:space="preserve"> PAGEREF _Toc309238709 \h </w:instrText>
        </w:r>
        <w:r>
          <w:rPr>
            <w:webHidden/>
          </w:rPr>
        </w:r>
        <w:r>
          <w:rPr>
            <w:webHidden/>
          </w:rPr>
          <w:fldChar w:fldCharType="separate"/>
        </w:r>
        <w:r w:rsidR="00BF7738">
          <w:rPr>
            <w:webHidden/>
          </w:rPr>
          <w:t>67</w:t>
        </w:r>
        <w:r>
          <w:rPr>
            <w:webHidden/>
          </w:rPr>
          <w:fldChar w:fldCharType="end"/>
        </w:r>
      </w:hyperlink>
    </w:p>
    <w:p w:rsidR="00EE23C4" w:rsidRDefault="00B10507">
      <w:pPr>
        <w:pStyle w:val="TM1"/>
        <w:rPr>
          <w:rFonts w:asciiTheme="minorHAnsi" w:eastAsiaTheme="minorEastAsia" w:hAnsiTheme="minorHAnsi" w:cstheme="minorBidi"/>
          <w:b w:val="0"/>
          <w:bCs w:val="0"/>
          <w:caps w:val="0"/>
          <w:sz w:val="22"/>
          <w:szCs w:val="22"/>
          <w:lang w:val="fr-FR" w:eastAsia="fr-FR"/>
        </w:rPr>
      </w:pPr>
      <w:hyperlink w:anchor="_Toc309238710" w:history="1">
        <w:r w:rsidR="00EE23C4" w:rsidRPr="00555801">
          <w:rPr>
            <w:rStyle w:val="Lienhypertexte"/>
          </w:rPr>
          <w:t>10</w:t>
        </w:r>
        <w:r w:rsidR="00EE23C4">
          <w:rPr>
            <w:rFonts w:asciiTheme="minorHAnsi" w:eastAsiaTheme="minorEastAsia" w:hAnsiTheme="minorHAnsi" w:cstheme="minorBidi"/>
            <w:b w:val="0"/>
            <w:bCs w:val="0"/>
            <w:caps w:val="0"/>
            <w:sz w:val="22"/>
            <w:szCs w:val="22"/>
            <w:lang w:val="fr-FR" w:eastAsia="fr-FR"/>
          </w:rPr>
          <w:tab/>
        </w:r>
        <w:r w:rsidR="00EE23C4" w:rsidRPr="00555801">
          <w:rPr>
            <w:rStyle w:val="Lienhypertexte"/>
          </w:rPr>
          <w:t>Renseigner la décision d’un appel d’offres</w:t>
        </w:r>
        <w:r w:rsidR="00EE23C4">
          <w:rPr>
            <w:webHidden/>
          </w:rPr>
          <w:tab/>
        </w:r>
        <w:r>
          <w:rPr>
            <w:webHidden/>
          </w:rPr>
          <w:fldChar w:fldCharType="begin"/>
        </w:r>
        <w:r w:rsidR="00EE23C4">
          <w:rPr>
            <w:webHidden/>
          </w:rPr>
          <w:instrText xml:space="preserve"> PAGEREF _Toc309238710 \h </w:instrText>
        </w:r>
        <w:r>
          <w:rPr>
            <w:webHidden/>
          </w:rPr>
        </w:r>
        <w:r>
          <w:rPr>
            <w:webHidden/>
          </w:rPr>
          <w:fldChar w:fldCharType="separate"/>
        </w:r>
        <w:r w:rsidR="00BF7738">
          <w:rPr>
            <w:webHidden/>
          </w:rPr>
          <w:t>69</w:t>
        </w:r>
        <w:r>
          <w:rPr>
            <w:webHidden/>
          </w:rPr>
          <w:fldChar w:fldCharType="end"/>
        </w:r>
      </w:hyperlink>
    </w:p>
    <w:p w:rsidR="00EE23C4" w:rsidRDefault="00B10507">
      <w:pPr>
        <w:pStyle w:val="TM1"/>
        <w:rPr>
          <w:rFonts w:asciiTheme="minorHAnsi" w:eastAsiaTheme="minorEastAsia" w:hAnsiTheme="minorHAnsi" w:cstheme="minorBidi"/>
          <w:b w:val="0"/>
          <w:bCs w:val="0"/>
          <w:caps w:val="0"/>
          <w:sz w:val="22"/>
          <w:szCs w:val="22"/>
          <w:lang w:val="fr-FR" w:eastAsia="fr-FR"/>
        </w:rPr>
      </w:pPr>
      <w:hyperlink w:anchor="_Toc309238711" w:history="1">
        <w:r w:rsidR="00EE23C4" w:rsidRPr="00555801">
          <w:rPr>
            <w:rStyle w:val="Lienhypertexte"/>
          </w:rPr>
          <w:t>11</w:t>
        </w:r>
        <w:r w:rsidR="00EE23C4">
          <w:rPr>
            <w:rFonts w:asciiTheme="minorHAnsi" w:eastAsiaTheme="minorEastAsia" w:hAnsiTheme="minorHAnsi" w:cstheme="minorBidi"/>
            <w:b w:val="0"/>
            <w:bCs w:val="0"/>
            <w:caps w:val="0"/>
            <w:sz w:val="22"/>
            <w:szCs w:val="22"/>
            <w:lang w:val="fr-FR" w:eastAsia="fr-FR"/>
          </w:rPr>
          <w:tab/>
        </w:r>
        <w:r w:rsidR="00EE23C4" w:rsidRPr="00555801">
          <w:rPr>
            <w:rStyle w:val="Lienhypertexte"/>
          </w:rPr>
          <w:t>Archiver des consultations</w:t>
        </w:r>
        <w:r w:rsidR="00EE23C4">
          <w:rPr>
            <w:webHidden/>
          </w:rPr>
          <w:tab/>
        </w:r>
        <w:r>
          <w:rPr>
            <w:webHidden/>
          </w:rPr>
          <w:fldChar w:fldCharType="begin"/>
        </w:r>
        <w:r w:rsidR="00EE23C4">
          <w:rPr>
            <w:webHidden/>
          </w:rPr>
          <w:instrText xml:space="preserve"> PAGEREF _Toc309238711 \h </w:instrText>
        </w:r>
        <w:r>
          <w:rPr>
            <w:webHidden/>
          </w:rPr>
        </w:r>
        <w:r>
          <w:rPr>
            <w:webHidden/>
          </w:rPr>
          <w:fldChar w:fldCharType="separate"/>
        </w:r>
        <w:r w:rsidR="00BF7738">
          <w:rPr>
            <w:webHidden/>
          </w:rPr>
          <w:t>71</w:t>
        </w:r>
        <w:r>
          <w:rPr>
            <w:webHidden/>
          </w:rPr>
          <w:fldChar w:fldCharType="end"/>
        </w:r>
      </w:hyperlink>
    </w:p>
    <w:p w:rsidR="00EE23C4" w:rsidRDefault="00B10507">
      <w:pPr>
        <w:pStyle w:val="TM2"/>
        <w:rPr>
          <w:rFonts w:asciiTheme="minorHAnsi" w:eastAsiaTheme="minorEastAsia" w:hAnsiTheme="minorHAnsi" w:cstheme="minorBidi"/>
          <w:smallCaps w:val="0"/>
          <w:sz w:val="22"/>
          <w:szCs w:val="22"/>
          <w:lang w:val="fr-FR" w:eastAsia="fr-FR"/>
        </w:rPr>
      </w:pPr>
      <w:hyperlink w:anchor="_Toc309238712" w:history="1">
        <w:r w:rsidR="00EE23C4" w:rsidRPr="00555801">
          <w:rPr>
            <w:rStyle w:val="Lienhypertexte"/>
          </w:rPr>
          <w:t>11.1</w:t>
        </w:r>
        <w:r w:rsidR="00EE23C4">
          <w:rPr>
            <w:rFonts w:asciiTheme="minorHAnsi" w:eastAsiaTheme="minorEastAsia" w:hAnsiTheme="minorHAnsi" w:cstheme="minorBidi"/>
            <w:smallCaps w:val="0"/>
            <w:sz w:val="22"/>
            <w:szCs w:val="22"/>
            <w:lang w:val="fr-FR" w:eastAsia="fr-FR"/>
          </w:rPr>
          <w:tab/>
        </w:r>
        <w:r w:rsidR="00EE23C4" w:rsidRPr="00555801">
          <w:rPr>
            <w:rStyle w:val="Lienhypertexte"/>
          </w:rPr>
          <w:t>Principe général</w:t>
        </w:r>
        <w:r w:rsidR="00EE23C4">
          <w:rPr>
            <w:webHidden/>
          </w:rPr>
          <w:tab/>
        </w:r>
        <w:r>
          <w:rPr>
            <w:webHidden/>
          </w:rPr>
          <w:fldChar w:fldCharType="begin"/>
        </w:r>
        <w:r w:rsidR="00EE23C4">
          <w:rPr>
            <w:webHidden/>
          </w:rPr>
          <w:instrText xml:space="preserve"> PAGEREF _Toc309238712 \h </w:instrText>
        </w:r>
        <w:r>
          <w:rPr>
            <w:webHidden/>
          </w:rPr>
        </w:r>
        <w:r>
          <w:rPr>
            <w:webHidden/>
          </w:rPr>
          <w:fldChar w:fldCharType="separate"/>
        </w:r>
        <w:r w:rsidR="00BF7738">
          <w:rPr>
            <w:webHidden/>
          </w:rPr>
          <w:t>71</w:t>
        </w:r>
        <w:r>
          <w:rPr>
            <w:webHidden/>
          </w:rPr>
          <w:fldChar w:fldCharType="end"/>
        </w:r>
      </w:hyperlink>
    </w:p>
    <w:p w:rsidR="00EE23C4" w:rsidRDefault="00B10507">
      <w:pPr>
        <w:pStyle w:val="TM3"/>
        <w:rPr>
          <w:rFonts w:asciiTheme="minorHAnsi" w:eastAsiaTheme="minorEastAsia" w:hAnsiTheme="minorHAnsi" w:cstheme="minorBidi"/>
          <w:sz w:val="22"/>
          <w:szCs w:val="22"/>
          <w:lang w:eastAsia="fr-FR"/>
        </w:rPr>
      </w:pPr>
      <w:hyperlink w:anchor="_Toc309238713" w:history="1">
        <w:r w:rsidR="00EE23C4" w:rsidRPr="00555801">
          <w:rPr>
            <w:rStyle w:val="Lienhypertexte"/>
          </w:rPr>
          <w:t>11.1.1</w:t>
        </w:r>
        <w:r w:rsidR="00EE23C4">
          <w:rPr>
            <w:rFonts w:asciiTheme="minorHAnsi" w:eastAsiaTheme="minorEastAsia" w:hAnsiTheme="minorHAnsi" w:cstheme="minorBidi"/>
            <w:sz w:val="22"/>
            <w:szCs w:val="22"/>
            <w:lang w:eastAsia="fr-FR"/>
          </w:rPr>
          <w:tab/>
        </w:r>
        <w:r w:rsidR="00EE23C4" w:rsidRPr="00555801">
          <w:rPr>
            <w:rStyle w:val="Lienhypertexte"/>
          </w:rPr>
          <w:t>Dossier intégral de la consultation (DIC)</w:t>
        </w:r>
        <w:r w:rsidR="00EE23C4">
          <w:rPr>
            <w:webHidden/>
          </w:rPr>
          <w:tab/>
        </w:r>
        <w:r>
          <w:rPr>
            <w:webHidden/>
          </w:rPr>
          <w:fldChar w:fldCharType="begin"/>
        </w:r>
        <w:r w:rsidR="00EE23C4">
          <w:rPr>
            <w:webHidden/>
          </w:rPr>
          <w:instrText xml:space="preserve"> PAGEREF _Toc309238713 \h </w:instrText>
        </w:r>
        <w:r>
          <w:rPr>
            <w:webHidden/>
          </w:rPr>
        </w:r>
        <w:r>
          <w:rPr>
            <w:webHidden/>
          </w:rPr>
          <w:fldChar w:fldCharType="separate"/>
        </w:r>
        <w:r w:rsidR="00BF7738">
          <w:rPr>
            <w:webHidden/>
          </w:rPr>
          <w:t>71</w:t>
        </w:r>
        <w:r>
          <w:rPr>
            <w:webHidden/>
          </w:rPr>
          <w:fldChar w:fldCharType="end"/>
        </w:r>
      </w:hyperlink>
    </w:p>
    <w:p w:rsidR="00EE23C4" w:rsidRDefault="00B10507">
      <w:pPr>
        <w:pStyle w:val="TM2"/>
        <w:rPr>
          <w:rFonts w:asciiTheme="minorHAnsi" w:eastAsiaTheme="minorEastAsia" w:hAnsiTheme="minorHAnsi" w:cstheme="minorBidi"/>
          <w:smallCaps w:val="0"/>
          <w:sz w:val="22"/>
          <w:szCs w:val="22"/>
          <w:lang w:val="fr-FR" w:eastAsia="fr-FR"/>
        </w:rPr>
      </w:pPr>
      <w:hyperlink w:anchor="_Toc309238714" w:history="1">
        <w:r w:rsidR="00EE23C4" w:rsidRPr="00555801">
          <w:rPr>
            <w:rStyle w:val="Lienhypertexte"/>
          </w:rPr>
          <w:t>11.2</w:t>
        </w:r>
        <w:r w:rsidR="00EE23C4">
          <w:rPr>
            <w:rFonts w:asciiTheme="minorHAnsi" w:eastAsiaTheme="minorEastAsia" w:hAnsiTheme="minorHAnsi" w:cstheme="minorBidi"/>
            <w:smallCaps w:val="0"/>
            <w:sz w:val="22"/>
            <w:szCs w:val="22"/>
            <w:lang w:val="fr-FR" w:eastAsia="fr-FR"/>
          </w:rPr>
          <w:tab/>
        </w:r>
        <w:r w:rsidR="00EE23C4" w:rsidRPr="00555801">
          <w:rPr>
            <w:rStyle w:val="Lienhypertexte"/>
          </w:rPr>
          <w:t>Description générale des fonctions</w:t>
        </w:r>
        <w:r w:rsidR="00EE23C4">
          <w:rPr>
            <w:webHidden/>
          </w:rPr>
          <w:tab/>
        </w:r>
        <w:r>
          <w:rPr>
            <w:webHidden/>
          </w:rPr>
          <w:fldChar w:fldCharType="begin"/>
        </w:r>
        <w:r w:rsidR="00EE23C4">
          <w:rPr>
            <w:webHidden/>
          </w:rPr>
          <w:instrText xml:space="preserve"> PAGEREF _Toc309238714 \h </w:instrText>
        </w:r>
        <w:r>
          <w:rPr>
            <w:webHidden/>
          </w:rPr>
        </w:r>
        <w:r>
          <w:rPr>
            <w:webHidden/>
          </w:rPr>
          <w:fldChar w:fldCharType="separate"/>
        </w:r>
        <w:r w:rsidR="00BF7738">
          <w:rPr>
            <w:webHidden/>
          </w:rPr>
          <w:t>72</w:t>
        </w:r>
        <w:r>
          <w:rPr>
            <w:webHidden/>
          </w:rPr>
          <w:fldChar w:fldCharType="end"/>
        </w:r>
      </w:hyperlink>
    </w:p>
    <w:p w:rsidR="00EE23C4" w:rsidRDefault="00B10507">
      <w:pPr>
        <w:pStyle w:val="TM3"/>
        <w:rPr>
          <w:rFonts w:asciiTheme="minorHAnsi" w:eastAsiaTheme="minorEastAsia" w:hAnsiTheme="minorHAnsi" w:cstheme="minorBidi"/>
          <w:sz w:val="22"/>
          <w:szCs w:val="22"/>
          <w:lang w:eastAsia="fr-FR"/>
        </w:rPr>
      </w:pPr>
      <w:hyperlink w:anchor="_Toc309238715" w:history="1">
        <w:r w:rsidR="00EE23C4" w:rsidRPr="00555801">
          <w:rPr>
            <w:rStyle w:val="Lienhypertexte"/>
          </w:rPr>
          <w:t>11.2.1</w:t>
        </w:r>
        <w:r w:rsidR="00EE23C4">
          <w:rPr>
            <w:rFonts w:asciiTheme="minorHAnsi" w:eastAsiaTheme="minorEastAsia" w:hAnsiTheme="minorHAnsi" w:cstheme="minorBidi"/>
            <w:sz w:val="22"/>
            <w:szCs w:val="22"/>
            <w:lang w:eastAsia="fr-FR"/>
          </w:rPr>
          <w:tab/>
        </w:r>
        <w:r w:rsidR="00EE23C4" w:rsidRPr="00555801">
          <w:rPr>
            <w:rStyle w:val="Lienhypertexte"/>
          </w:rPr>
          <w:t>Liste des fonctionnalités</w:t>
        </w:r>
        <w:r w:rsidR="00EE23C4">
          <w:rPr>
            <w:webHidden/>
          </w:rPr>
          <w:tab/>
        </w:r>
        <w:r>
          <w:rPr>
            <w:webHidden/>
          </w:rPr>
          <w:fldChar w:fldCharType="begin"/>
        </w:r>
        <w:r w:rsidR="00EE23C4">
          <w:rPr>
            <w:webHidden/>
          </w:rPr>
          <w:instrText xml:space="preserve"> PAGEREF _Toc309238715 \h </w:instrText>
        </w:r>
        <w:r>
          <w:rPr>
            <w:webHidden/>
          </w:rPr>
        </w:r>
        <w:r>
          <w:rPr>
            <w:webHidden/>
          </w:rPr>
          <w:fldChar w:fldCharType="separate"/>
        </w:r>
        <w:r w:rsidR="00BF7738">
          <w:rPr>
            <w:webHidden/>
          </w:rPr>
          <w:t>72</w:t>
        </w:r>
        <w:r>
          <w:rPr>
            <w:webHidden/>
          </w:rPr>
          <w:fldChar w:fldCharType="end"/>
        </w:r>
      </w:hyperlink>
    </w:p>
    <w:p w:rsidR="00EE23C4" w:rsidRDefault="00B10507">
      <w:pPr>
        <w:pStyle w:val="TM2"/>
        <w:rPr>
          <w:rFonts w:asciiTheme="minorHAnsi" w:eastAsiaTheme="minorEastAsia" w:hAnsiTheme="minorHAnsi" w:cstheme="minorBidi"/>
          <w:smallCaps w:val="0"/>
          <w:sz w:val="22"/>
          <w:szCs w:val="22"/>
          <w:lang w:val="fr-FR" w:eastAsia="fr-FR"/>
        </w:rPr>
      </w:pPr>
      <w:hyperlink w:anchor="_Toc309238716" w:history="1">
        <w:r w:rsidR="00EE23C4" w:rsidRPr="00555801">
          <w:rPr>
            <w:rStyle w:val="Lienhypertexte"/>
          </w:rPr>
          <w:t>11.3</w:t>
        </w:r>
        <w:r w:rsidR="00EE23C4">
          <w:rPr>
            <w:rFonts w:asciiTheme="minorHAnsi" w:eastAsiaTheme="minorEastAsia" w:hAnsiTheme="minorHAnsi" w:cstheme="minorBidi"/>
            <w:smallCaps w:val="0"/>
            <w:sz w:val="22"/>
            <w:szCs w:val="22"/>
            <w:lang w:val="fr-FR" w:eastAsia="fr-FR"/>
          </w:rPr>
          <w:tab/>
        </w:r>
        <w:r w:rsidR="00EE23C4" w:rsidRPr="00555801">
          <w:rPr>
            <w:rStyle w:val="Lienhypertexte"/>
          </w:rPr>
          <w:t>Description des fonctions</w:t>
        </w:r>
        <w:r w:rsidR="00EE23C4">
          <w:rPr>
            <w:webHidden/>
          </w:rPr>
          <w:tab/>
        </w:r>
        <w:r>
          <w:rPr>
            <w:webHidden/>
          </w:rPr>
          <w:fldChar w:fldCharType="begin"/>
        </w:r>
        <w:r w:rsidR="00EE23C4">
          <w:rPr>
            <w:webHidden/>
          </w:rPr>
          <w:instrText xml:space="preserve"> PAGEREF _Toc309238716 \h </w:instrText>
        </w:r>
        <w:r>
          <w:rPr>
            <w:webHidden/>
          </w:rPr>
        </w:r>
        <w:r>
          <w:rPr>
            <w:webHidden/>
          </w:rPr>
          <w:fldChar w:fldCharType="separate"/>
        </w:r>
        <w:r w:rsidR="00BF7738">
          <w:rPr>
            <w:webHidden/>
          </w:rPr>
          <w:t>72</w:t>
        </w:r>
        <w:r>
          <w:rPr>
            <w:webHidden/>
          </w:rPr>
          <w:fldChar w:fldCharType="end"/>
        </w:r>
      </w:hyperlink>
    </w:p>
    <w:p w:rsidR="00EE23C4" w:rsidRDefault="00B10507">
      <w:pPr>
        <w:pStyle w:val="TM3"/>
        <w:rPr>
          <w:rFonts w:asciiTheme="minorHAnsi" w:eastAsiaTheme="minorEastAsia" w:hAnsiTheme="minorHAnsi" w:cstheme="minorBidi"/>
          <w:sz w:val="22"/>
          <w:szCs w:val="22"/>
          <w:lang w:eastAsia="fr-FR"/>
        </w:rPr>
      </w:pPr>
      <w:hyperlink w:anchor="_Toc309238717" w:history="1">
        <w:r w:rsidR="00EE23C4" w:rsidRPr="00555801">
          <w:rPr>
            <w:rStyle w:val="Lienhypertexte"/>
          </w:rPr>
          <w:t>11.3.1</w:t>
        </w:r>
        <w:r w:rsidR="00EE23C4">
          <w:rPr>
            <w:rFonts w:asciiTheme="minorHAnsi" w:eastAsiaTheme="minorEastAsia" w:hAnsiTheme="minorHAnsi" w:cstheme="minorBidi"/>
            <w:sz w:val="22"/>
            <w:szCs w:val="22"/>
            <w:lang w:eastAsia="fr-FR"/>
          </w:rPr>
          <w:tab/>
        </w:r>
        <w:r w:rsidR="00EE23C4" w:rsidRPr="00555801">
          <w:rPr>
            <w:rStyle w:val="Lienhypertexte"/>
          </w:rPr>
          <w:t>F1 : fonction de Téléchargement du Dossier Intégral de la Consultation</w:t>
        </w:r>
        <w:r w:rsidR="00EE23C4">
          <w:rPr>
            <w:webHidden/>
          </w:rPr>
          <w:tab/>
        </w:r>
        <w:r>
          <w:rPr>
            <w:webHidden/>
          </w:rPr>
          <w:fldChar w:fldCharType="begin"/>
        </w:r>
        <w:r w:rsidR="00EE23C4">
          <w:rPr>
            <w:webHidden/>
          </w:rPr>
          <w:instrText xml:space="preserve"> PAGEREF _Toc309238717 \h </w:instrText>
        </w:r>
        <w:r>
          <w:rPr>
            <w:webHidden/>
          </w:rPr>
        </w:r>
        <w:r>
          <w:rPr>
            <w:webHidden/>
          </w:rPr>
          <w:fldChar w:fldCharType="separate"/>
        </w:r>
        <w:r w:rsidR="00BF7738">
          <w:rPr>
            <w:webHidden/>
          </w:rPr>
          <w:t>72</w:t>
        </w:r>
        <w:r>
          <w:rPr>
            <w:webHidden/>
          </w:rPr>
          <w:fldChar w:fldCharType="end"/>
        </w:r>
      </w:hyperlink>
    </w:p>
    <w:p w:rsidR="00EE23C4" w:rsidRDefault="00B10507">
      <w:pPr>
        <w:pStyle w:val="TM3"/>
        <w:rPr>
          <w:rFonts w:asciiTheme="minorHAnsi" w:eastAsiaTheme="minorEastAsia" w:hAnsiTheme="minorHAnsi" w:cstheme="minorBidi"/>
          <w:sz w:val="22"/>
          <w:szCs w:val="22"/>
          <w:lang w:eastAsia="fr-FR"/>
        </w:rPr>
      </w:pPr>
      <w:hyperlink w:anchor="_Toc309238718" w:history="1">
        <w:r w:rsidR="00EE23C4" w:rsidRPr="00555801">
          <w:rPr>
            <w:rStyle w:val="Lienhypertexte"/>
          </w:rPr>
          <w:t>11.3.2</w:t>
        </w:r>
        <w:r w:rsidR="00EE23C4">
          <w:rPr>
            <w:rFonts w:asciiTheme="minorHAnsi" w:eastAsiaTheme="minorEastAsia" w:hAnsiTheme="minorHAnsi" w:cstheme="minorBidi"/>
            <w:sz w:val="22"/>
            <w:szCs w:val="22"/>
            <w:lang w:eastAsia="fr-FR"/>
          </w:rPr>
          <w:tab/>
        </w:r>
        <w:r w:rsidR="00EE23C4" w:rsidRPr="00555801">
          <w:rPr>
            <w:rStyle w:val="Lienhypertexte"/>
          </w:rPr>
          <w:t>F2 : fonction de Gestion des documents externes</w:t>
        </w:r>
        <w:r w:rsidR="00EE23C4">
          <w:rPr>
            <w:webHidden/>
          </w:rPr>
          <w:tab/>
        </w:r>
        <w:r>
          <w:rPr>
            <w:webHidden/>
          </w:rPr>
          <w:fldChar w:fldCharType="begin"/>
        </w:r>
        <w:r w:rsidR="00EE23C4">
          <w:rPr>
            <w:webHidden/>
          </w:rPr>
          <w:instrText xml:space="preserve"> PAGEREF _Toc309238718 \h </w:instrText>
        </w:r>
        <w:r>
          <w:rPr>
            <w:webHidden/>
          </w:rPr>
        </w:r>
        <w:r>
          <w:rPr>
            <w:webHidden/>
          </w:rPr>
          <w:fldChar w:fldCharType="separate"/>
        </w:r>
        <w:r w:rsidR="00BF7738">
          <w:rPr>
            <w:webHidden/>
          </w:rPr>
          <w:t>73</w:t>
        </w:r>
        <w:r>
          <w:rPr>
            <w:webHidden/>
          </w:rPr>
          <w:fldChar w:fldCharType="end"/>
        </w:r>
      </w:hyperlink>
    </w:p>
    <w:p w:rsidR="00EE23C4" w:rsidRDefault="00B10507">
      <w:pPr>
        <w:pStyle w:val="TM3"/>
        <w:rPr>
          <w:rFonts w:asciiTheme="minorHAnsi" w:eastAsiaTheme="minorEastAsia" w:hAnsiTheme="minorHAnsi" w:cstheme="minorBidi"/>
          <w:sz w:val="22"/>
          <w:szCs w:val="22"/>
          <w:lang w:eastAsia="fr-FR"/>
        </w:rPr>
      </w:pPr>
      <w:hyperlink w:anchor="_Toc309238719" w:history="1">
        <w:r w:rsidR="00EE23C4" w:rsidRPr="00555801">
          <w:rPr>
            <w:rStyle w:val="Lienhypertexte"/>
          </w:rPr>
          <w:t>11.3.3</w:t>
        </w:r>
        <w:r w:rsidR="00EE23C4">
          <w:rPr>
            <w:rFonts w:asciiTheme="minorHAnsi" w:eastAsiaTheme="minorEastAsia" w:hAnsiTheme="minorHAnsi" w:cstheme="minorBidi"/>
            <w:sz w:val="22"/>
            <w:szCs w:val="22"/>
            <w:lang w:eastAsia="fr-FR"/>
          </w:rPr>
          <w:tab/>
        </w:r>
        <w:r w:rsidR="00EE23C4" w:rsidRPr="00555801">
          <w:rPr>
            <w:rStyle w:val="Lienhypertexte"/>
          </w:rPr>
          <w:t>F3 : fonction d’Enrichissement des métadonnées de l’archive</w:t>
        </w:r>
        <w:r w:rsidR="00EE23C4">
          <w:rPr>
            <w:webHidden/>
          </w:rPr>
          <w:tab/>
        </w:r>
        <w:r>
          <w:rPr>
            <w:webHidden/>
          </w:rPr>
          <w:fldChar w:fldCharType="begin"/>
        </w:r>
        <w:r w:rsidR="00EE23C4">
          <w:rPr>
            <w:webHidden/>
          </w:rPr>
          <w:instrText xml:space="preserve"> PAGEREF _Toc309238719 \h </w:instrText>
        </w:r>
        <w:r>
          <w:rPr>
            <w:webHidden/>
          </w:rPr>
        </w:r>
        <w:r>
          <w:rPr>
            <w:webHidden/>
          </w:rPr>
          <w:fldChar w:fldCharType="separate"/>
        </w:r>
        <w:r w:rsidR="00BF7738">
          <w:rPr>
            <w:webHidden/>
          </w:rPr>
          <w:t>75</w:t>
        </w:r>
        <w:r>
          <w:rPr>
            <w:webHidden/>
          </w:rPr>
          <w:fldChar w:fldCharType="end"/>
        </w:r>
      </w:hyperlink>
    </w:p>
    <w:p w:rsidR="00EE23C4" w:rsidRDefault="00B10507">
      <w:pPr>
        <w:pStyle w:val="TM3"/>
        <w:rPr>
          <w:rFonts w:asciiTheme="minorHAnsi" w:eastAsiaTheme="minorEastAsia" w:hAnsiTheme="minorHAnsi" w:cstheme="minorBidi"/>
          <w:sz w:val="22"/>
          <w:szCs w:val="22"/>
          <w:lang w:eastAsia="fr-FR"/>
        </w:rPr>
      </w:pPr>
      <w:hyperlink w:anchor="_Toc309238720" w:history="1">
        <w:r w:rsidR="00EE23C4" w:rsidRPr="00555801">
          <w:rPr>
            <w:rStyle w:val="Lienhypertexte"/>
          </w:rPr>
          <w:t>11.3.4</w:t>
        </w:r>
        <w:r w:rsidR="00EE23C4">
          <w:rPr>
            <w:rFonts w:asciiTheme="minorHAnsi" w:eastAsiaTheme="minorEastAsia" w:hAnsiTheme="minorHAnsi" w:cstheme="minorBidi"/>
            <w:sz w:val="22"/>
            <w:szCs w:val="22"/>
            <w:lang w:eastAsia="fr-FR"/>
          </w:rPr>
          <w:tab/>
        </w:r>
        <w:r w:rsidR="00EE23C4" w:rsidRPr="00555801">
          <w:rPr>
            <w:rStyle w:val="Lienhypertexte"/>
          </w:rPr>
          <w:t>F4 : tableau de bord Archive</w:t>
        </w:r>
        <w:r w:rsidR="00EE23C4">
          <w:rPr>
            <w:webHidden/>
          </w:rPr>
          <w:tab/>
        </w:r>
        <w:r>
          <w:rPr>
            <w:webHidden/>
          </w:rPr>
          <w:fldChar w:fldCharType="begin"/>
        </w:r>
        <w:r w:rsidR="00EE23C4">
          <w:rPr>
            <w:webHidden/>
          </w:rPr>
          <w:instrText xml:space="preserve"> PAGEREF _Toc309238720 \h </w:instrText>
        </w:r>
        <w:r>
          <w:rPr>
            <w:webHidden/>
          </w:rPr>
        </w:r>
        <w:r>
          <w:rPr>
            <w:webHidden/>
          </w:rPr>
          <w:fldChar w:fldCharType="separate"/>
        </w:r>
        <w:r w:rsidR="00BF7738">
          <w:rPr>
            <w:webHidden/>
          </w:rPr>
          <w:t>76</w:t>
        </w:r>
        <w:r>
          <w:rPr>
            <w:webHidden/>
          </w:rPr>
          <w:fldChar w:fldCharType="end"/>
        </w:r>
      </w:hyperlink>
    </w:p>
    <w:p w:rsidR="00EE23C4" w:rsidRDefault="00B10507">
      <w:pPr>
        <w:pStyle w:val="TM3"/>
        <w:rPr>
          <w:rFonts w:asciiTheme="minorHAnsi" w:eastAsiaTheme="minorEastAsia" w:hAnsiTheme="minorHAnsi" w:cstheme="minorBidi"/>
          <w:sz w:val="22"/>
          <w:szCs w:val="22"/>
          <w:lang w:eastAsia="fr-FR"/>
        </w:rPr>
      </w:pPr>
      <w:hyperlink w:anchor="_Toc309238721" w:history="1">
        <w:r w:rsidR="00EE23C4" w:rsidRPr="00555801">
          <w:rPr>
            <w:rStyle w:val="Lienhypertexte"/>
          </w:rPr>
          <w:t>11.3.5</w:t>
        </w:r>
        <w:r w:rsidR="00EE23C4">
          <w:rPr>
            <w:rFonts w:asciiTheme="minorHAnsi" w:eastAsiaTheme="minorEastAsia" w:hAnsiTheme="minorHAnsi" w:cstheme="minorBidi"/>
            <w:sz w:val="22"/>
            <w:szCs w:val="22"/>
            <w:lang w:eastAsia="fr-FR"/>
          </w:rPr>
          <w:tab/>
        </w:r>
        <w:r w:rsidR="00EE23C4" w:rsidRPr="00555801">
          <w:rPr>
            <w:rStyle w:val="Lienhypertexte"/>
          </w:rPr>
          <w:t>F5 : fonction de Visualisation de l’arborescence de l’archive</w:t>
        </w:r>
        <w:r w:rsidR="00EE23C4">
          <w:rPr>
            <w:webHidden/>
          </w:rPr>
          <w:tab/>
        </w:r>
        <w:r>
          <w:rPr>
            <w:webHidden/>
          </w:rPr>
          <w:fldChar w:fldCharType="begin"/>
        </w:r>
        <w:r w:rsidR="00EE23C4">
          <w:rPr>
            <w:webHidden/>
          </w:rPr>
          <w:instrText xml:space="preserve"> PAGEREF _Toc309238721 \h </w:instrText>
        </w:r>
        <w:r>
          <w:rPr>
            <w:webHidden/>
          </w:rPr>
        </w:r>
        <w:r>
          <w:rPr>
            <w:webHidden/>
          </w:rPr>
          <w:fldChar w:fldCharType="separate"/>
        </w:r>
        <w:r w:rsidR="00BF7738">
          <w:rPr>
            <w:webHidden/>
          </w:rPr>
          <w:t>77</w:t>
        </w:r>
        <w:r>
          <w:rPr>
            <w:webHidden/>
          </w:rPr>
          <w:fldChar w:fldCharType="end"/>
        </w:r>
      </w:hyperlink>
    </w:p>
    <w:p w:rsidR="00EE23C4" w:rsidRDefault="00B10507">
      <w:pPr>
        <w:pStyle w:val="TM3"/>
        <w:rPr>
          <w:rFonts w:asciiTheme="minorHAnsi" w:eastAsiaTheme="minorEastAsia" w:hAnsiTheme="minorHAnsi" w:cstheme="minorBidi"/>
          <w:sz w:val="22"/>
          <w:szCs w:val="22"/>
          <w:lang w:eastAsia="fr-FR"/>
        </w:rPr>
      </w:pPr>
      <w:hyperlink w:anchor="_Toc309238722" w:history="1">
        <w:r w:rsidR="00EE23C4" w:rsidRPr="00555801">
          <w:rPr>
            <w:rStyle w:val="Lienhypertexte"/>
          </w:rPr>
          <w:t>11.3.6</w:t>
        </w:r>
        <w:r w:rsidR="00EE23C4">
          <w:rPr>
            <w:rFonts w:asciiTheme="minorHAnsi" w:eastAsiaTheme="minorEastAsia" w:hAnsiTheme="minorHAnsi" w:cstheme="minorBidi"/>
            <w:sz w:val="22"/>
            <w:szCs w:val="22"/>
            <w:lang w:eastAsia="fr-FR"/>
          </w:rPr>
          <w:tab/>
        </w:r>
        <w:r w:rsidR="00EE23C4" w:rsidRPr="00555801">
          <w:rPr>
            <w:rStyle w:val="Lienhypertexte"/>
          </w:rPr>
          <w:t>F6 : fonction permettant la Demande de changement de Statut à Archiver</w:t>
        </w:r>
        <w:r w:rsidR="00EE23C4">
          <w:rPr>
            <w:webHidden/>
          </w:rPr>
          <w:tab/>
        </w:r>
        <w:r>
          <w:rPr>
            <w:webHidden/>
          </w:rPr>
          <w:fldChar w:fldCharType="begin"/>
        </w:r>
        <w:r w:rsidR="00EE23C4">
          <w:rPr>
            <w:webHidden/>
          </w:rPr>
          <w:instrText xml:space="preserve"> PAGEREF _Toc309238722 \h </w:instrText>
        </w:r>
        <w:r>
          <w:rPr>
            <w:webHidden/>
          </w:rPr>
        </w:r>
        <w:r>
          <w:rPr>
            <w:webHidden/>
          </w:rPr>
          <w:fldChar w:fldCharType="separate"/>
        </w:r>
        <w:r w:rsidR="00BF7738">
          <w:rPr>
            <w:webHidden/>
          </w:rPr>
          <w:t>79</w:t>
        </w:r>
        <w:r>
          <w:rPr>
            <w:webHidden/>
          </w:rPr>
          <w:fldChar w:fldCharType="end"/>
        </w:r>
      </w:hyperlink>
    </w:p>
    <w:p w:rsidR="00EE23C4" w:rsidRDefault="00B10507">
      <w:pPr>
        <w:pStyle w:val="TM3"/>
        <w:rPr>
          <w:rFonts w:asciiTheme="minorHAnsi" w:eastAsiaTheme="minorEastAsia" w:hAnsiTheme="minorHAnsi" w:cstheme="minorBidi"/>
          <w:sz w:val="22"/>
          <w:szCs w:val="22"/>
          <w:lang w:eastAsia="fr-FR"/>
        </w:rPr>
      </w:pPr>
      <w:hyperlink w:anchor="_Toc309238723" w:history="1">
        <w:r w:rsidR="00EE23C4" w:rsidRPr="00555801">
          <w:rPr>
            <w:rStyle w:val="Lienhypertexte"/>
          </w:rPr>
          <w:t>11.3.7</w:t>
        </w:r>
        <w:r w:rsidR="00EE23C4">
          <w:rPr>
            <w:rFonts w:asciiTheme="minorHAnsi" w:eastAsiaTheme="minorEastAsia" w:hAnsiTheme="minorHAnsi" w:cstheme="minorBidi"/>
            <w:sz w:val="22"/>
            <w:szCs w:val="22"/>
            <w:lang w:eastAsia="fr-FR"/>
          </w:rPr>
          <w:tab/>
        </w:r>
        <w:r w:rsidR="00EE23C4" w:rsidRPr="00555801">
          <w:rPr>
            <w:rStyle w:val="Lienhypertexte"/>
          </w:rPr>
          <w:t>F7 : fonction de génération des archives par batch</w:t>
        </w:r>
        <w:r w:rsidR="00EE23C4">
          <w:rPr>
            <w:webHidden/>
          </w:rPr>
          <w:tab/>
        </w:r>
        <w:r>
          <w:rPr>
            <w:webHidden/>
          </w:rPr>
          <w:fldChar w:fldCharType="begin"/>
        </w:r>
        <w:r w:rsidR="00EE23C4">
          <w:rPr>
            <w:webHidden/>
          </w:rPr>
          <w:instrText xml:space="preserve"> PAGEREF _Toc309238723 \h </w:instrText>
        </w:r>
        <w:r>
          <w:rPr>
            <w:webHidden/>
          </w:rPr>
        </w:r>
        <w:r>
          <w:rPr>
            <w:webHidden/>
          </w:rPr>
          <w:fldChar w:fldCharType="separate"/>
        </w:r>
        <w:r w:rsidR="00BF7738">
          <w:rPr>
            <w:webHidden/>
          </w:rPr>
          <w:t>81</w:t>
        </w:r>
        <w:r>
          <w:rPr>
            <w:webHidden/>
          </w:rPr>
          <w:fldChar w:fldCharType="end"/>
        </w:r>
      </w:hyperlink>
    </w:p>
    <w:p w:rsidR="00EE23C4" w:rsidRDefault="00B10507">
      <w:pPr>
        <w:pStyle w:val="TM3"/>
        <w:rPr>
          <w:rFonts w:asciiTheme="minorHAnsi" w:eastAsiaTheme="minorEastAsia" w:hAnsiTheme="minorHAnsi" w:cstheme="minorBidi"/>
          <w:sz w:val="22"/>
          <w:szCs w:val="22"/>
          <w:lang w:eastAsia="fr-FR"/>
        </w:rPr>
      </w:pPr>
      <w:hyperlink w:anchor="_Toc309238724" w:history="1">
        <w:r w:rsidR="00EE23C4" w:rsidRPr="00555801">
          <w:rPr>
            <w:rStyle w:val="Lienhypertexte"/>
          </w:rPr>
          <w:t>11.3.8</w:t>
        </w:r>
        <w:r w:rsidR="00EE23C4">
          <w:rPr>
            <w:rFonts w:asciiTheme="minorHAnsi" w:eastAsiaTheme="minorEastAsia" w:hAnsiTheme="minorHAnsi" w:cstheme="minorBidi"/>
            <w:sz w:val="22"/>
            <w:szCs w:val="22"/>
            <w:lang w:eastAsia="fr-FR"/>
          </w:rPr>
          <w:tab/>
        </w:r>
        <w:r w:rsidR="00EE23C4" w:rsidRPr="00555801">
          <w:rPr>
            <w:rStyle w:val="Lienhypertexte"/>
          </w:rPr>
          <w:t>F8 : fonction de rappel mensuel pour inviter la personne publique à archiver les consultations</w:t>
        </w:r>
        <w:r w:rsidR="00EE23C4">
          <w:rPr>
            <w:webHidden/>
          </w:rPr>
          <w:tab/>
        </w:r>
        <w:r>
          <w:rPr>
            <w:webHidden/>
          </w:rPr>
          <w:fldChar w:fldCharType="begin"/>
        </w:r>
        <w:r w:rsidR="00EE23C4">
          <w:rPr>
            <w:webHidden/>
          </w:rPr>
          <w:instrText xml:space="preserve"> PAGEREF _Toc309238724 \h </w:instrText>
        </w:r>
        <w:r>
          <w:rPr>
            <w:webHidden/>
          </w:rPr>
        </w:r>
        <w:r>
          <w:rPr>
            <w:webHidden/>
          </w:rPr>
          <w:fldChar w:fldCharType="separate"/>
        </w:r>
        <w:r w:rsidR="00BF7738">
          <w:rPr>
            <w:webHidden/>
          </w:rPr>
          <w:t>81</w:t>
        </w:r>
        <w:r>
          <w:rPr>
            <w:webHidden/>
          </w:rPr>
          <w:fldChar w:fldCharType="end"/>
        </w:r>
      </w:hyperlink>
    </w:p>
    <w:p w:rsidR="00EE23C4" w:rsidRDefault="00B10507">
      <w:pPr>
        <w:pStyle w:val="TM1"/>
        <w:rPr>
          <w:rFonts w:asciiTheme="minorHAnsi" w:eastAsiaTheme="minorEastAsia" w:hAnsiTheme="minorHAnsi" w:cstheme="minorBidi"/>
          <w:b w:val="0"/>
          <w:bCs w:val="0"/>
          <w:caps w:val="0"/>
          <w:sz w:val="22"/>
          <w:szCs w:val="22"/>
          <w:lang w:val="fr-FR" w:eastAsia="fr-FR"/>
        </w:rPr>
      </w:pPr>
      <w:hyperlink w:anchor="_Toc309238725" w:history="1">
        <w:r w:rsidR="00EE23C4" w:rsidRPr="00555801">
          <w:rPr>
            <w:rStyle w:val="Lienhypertexte"/>
          </w:rPr>
          <w:t>12</w:t>
        </w:r>
        <w:r w:rsidR="00EE23C4">
          <w:rPr>
            <w:rFonts w:asciiTheme="minorHAnsi" w:eastAsiaTheme="minorEastAsia" w:hAnsiTheme="minorHAnsi" w:cstheme="minorBidi"/>
            <w:b w:val="0"/>
            <w:bCs w:val="0"/>
            <w:caps w:val="0"/>
            <w:sz w:val="22"/>
            <w:szCs w:val="22"/>
            <w:lang w:val="fr-FR" w:eastAsia="fr-FR"/>
          </w:rPr>
          <w:tab/>
        </w:r>
        <w:r w:rsidR="00EE23C4" w:rsidRPr="00555801">
          <w:rPr>
            <w:rStyle w:val="Lienhypertexte"/>
          </w:rPr>
          <w:t>Gestion des « Société exclues »</w:t>
        </w:r>
        <w:r w:rsidR="00EE23C4">
          <w:rPr>
            <w:webHidden/>
          </w:rPr>
          <w:tab/>
        </w:r>
        <w:r>
          <w:rPr>
            <w:webHidden/>
          </w:rPr>
          <w:fldChar w:fldCharType="begin"/>
        </w:r>
        <w:r w:rsidR="00EE23C4">
          <w:rPr>
            <w:webHidden/>
          </w:rPr>
          <w:instrText xml:space="preserve"> PAGEREF _Toc309238725 \h </w:instrText>
        </w:r>
        <w:r>
          <w:rPr>
            <w:webHidden/>
          </w:rPr>
        </w:r>
        <w:r>
          <w:rPr>
            <w:webHidden/>
          </w:rPr>
          <w:fldChar w:fldCharType="separate"/>
        </w:r>
        <w:r w:rsidR="00BF7738">
          <w:rPr>
            <w:webHidden/>
          </w:rPr>
          <w:t>82</w:t>
        </w:r>
        <w:r>
          <w:rPr>
            <w:webHidden/>
          </w:rPr>
          <w:fldChar w:fldCharType="end"/>
        </w:r>
      </w:hyperlink>
    </w:p>
    <w:p w:rsidR="00EE23C4" w:rsidRDefault="00B10507">
      <w:pPr>
        <w:pStyle w:val="TM2"/>
        <w:rPr>
          <w:rFonts w:asciiTheme="minorHAnsi" w:eastAsiaTheme="minorEastAsia" w:hAnsiTheme="minorHAnsi" w:cstheme="minorBidi"/>
          <w:smallCaps w:val="0"/>
          <w:sz w:val="22"/>
          <w:szCs w:val="22"/>
          <w:lang w:val="fr-FR" w:eastAsia="fr-FR"/>
        </w:rPr>
      </w:pPr>
      <w:hyperlink w:anchor="_Toc309238726" w:history="1">
        <w:r w:rsidR="00EE23C4" w:rsidRPr="00555801">
          <w:rPr>
            <w:rStyle w:val="Lienhypertexte"/>
          </w:rPr>
          <w:t>12.1</w:t>
        </w:r>
        <w:r w:rsidR="00EE23C4">
          <w:rPr>
            <w:rFonts w:asciiTheme="minorHAnsi" w:eastAsiaTheme="minorEastAsia" w:hAnsiTheme="minorHAnsi" w:cstheme="minorBidi"/>
            <w:smallCaps w:val="0"/>
            <w:sz w:val="22"/>
            <w:szCs w:val="22"/>
            <w:lang w:val="fr-FR" w:eastAsia="fr-FR"/>
          </w:rPr>
          <w:tab/>
        </w:r>
        <w:r w:rsidR="00EE23C4" w:rsidRPr="00555801">
          <w:rPr>
            <w:rStyle w:val="Lienhypertexte"/>
          </w:rPr>
          <w:t>Ajouter une société exclue</w:t>
        </w:r>
        <w:r w:rsidR="00EE23C4">
          <w:rPr>
            <w:webHidden/>
          </w:rPr>
          <w:tab/>
        </w:r>
        <w:r>
          <w:rPr>
            <w:webHidden/>
          </w:rPr>
          <w:fldChar w:fldCharType="begin"/>
        </w:r>
        <w:r w:rsidR="00EE23C4">
          <w:rPr>
            <w:webHidden/>
          </w:rPr>
          <w:instrText xml:space="preserve"> PAGEREF _Toc309238726 \h </w:instrText>
        </w:r>
        <w:r>
          <w:rPr>
            <w:webHidden/>
          </w:rPr>
        </w:r>
        <w:r>
          <w:rPr>
            <w:webHidden/>
          </w:rPr>
          <w:fldChar w:fldCharType="separate"/>
        </w:r>
        <w:r w:rsidR="00BF7738">
          <w:rPr>
            <w:webHidden/>
          </w:rPr>
          <w:t>82</w:t>
        </w:r>
        <w:r>
          <w:rPr>
            <w:webHidden/>
          </w:rPr>
          <w:fldChar w:fldCharType="end"/>
        </w:r>
      </w:hyperlink>
    </w:p>
    <w:p w:rsidR="00EE23C4" w:rsidRDefault="00B10507">
      <w:pPr>
        <w:pStyle w:val="TM2"/>
        <w:rPr>
          <w:rFonts w:asciiTheme="minorHAnsi" w:eastAsiaTheme="minorEastAsia" w:hAnsiTheme="minorHAnsi" w:cstheme="minorBidi"/>
          <w:smallCaps w:val="0"/>
          <w:sz w:val="22"/>
          <w:szCs w:val="22"/>
          <w:lang w:val="fr-FR" w:eastAsia="fr-FR"/>
        </w:rPr>
      </w:pPr>
      <w:hyperlink w:anchor="_Toc309238727" w:history="1">
        <w:r w:rsidR="00EE23C4" w:rsidRPr="00555801">
          <w:rPr>
            <w:rStyle w:val="Lienhypertexte"/>
          </w:rPr>
          <w:t>12.2</w:t>
        </w:r>
        <w:r w:rsidR="00EE23C4">
          <w:rPr>
            <w:rFonts w:asciiTheme="minorHAnsi" w:eastAsiaTheme="minorEastAsia" w:hAnsiTheme="minorHAnsi" w:cstheme="minorBidi"/>
            <w:smallCaps w:val="0"/>
            <w:sz w:val="22"/>
            <w:szCs w:val="22"/>
            <w:lang w:val="fr-FR" w:eastAsia="fr-FR"/>
          </w:rPr>
          <w:tab/>
        </w:r>
        <w:r w:rsidR="00EE23C4" w:rsidRPr="00555801">
          <w:rPr>
            <w:rStyle w:val="Lienhypertexte"/>
          </w:rPr>
          <w:t>Rechercher une société exclue</w:t>
        </w:r>
        <w:r w:rsidR="00EE23C4">
          <w:rPr>
            <w:webHidden/>
          </w:rPr>
          <w:tab/>
        </w:r>
        <w:r>
          <w:rPr>
            <w:webHidden/>
          </w:rPr>
          <w:fldChar w:fldCharType="begin"/>
        </w:r>
        <w:r w:rsidR="00EE23C4">
          <w:rPr>
            <w:webHidden/>
          </w:rPr>
          <w:instrText xml:space="preserve"> PAGEREF _Toc309238727 \h </w:instrText>
        </w:r>
        <w:r>
          <w:rPr>
            <w:webHidden/>
          </w:rPr>
        </w:r>
        <w:r>
          <w:rPr>
            <w:webHidden/>
          </w:rPr>
          <w:fldChar w:fldCharType="separate"/>
        </w:r>
        <w:r w:rsidR="00BF7738">
          <w:rPr>
            <w:webHidden/>
          </w:rPr>
          <w:t>83</w:t>
        </w:r>
        <w:r>
          <w:rPr>
            <w:webHidden/>
          </w:rPr>
          <w:fldChar w:fldCharType="end"/>
        </w:r>
      </w:hyperlink>
    </w:p>
    <w:p w:rsidR="00EE23C4" w:rsidRDefault="00B10507">
      <w:pPr>
        <w:pStyle w:val="TM1"/>
        <w:rPr>
          <w:rFonts w:asciiTheme="minorHAnsi" w:eastAsiaTheme="minorEastAsia" w:hAnsiTheme="minorHAnsi" w:cstheme="minorBidi"/>
          <w:b w:val="0"/>
          <w:bCs w:val="0"/>
          <w:caps w:val="0"/>
          <w:sz w:val="22"/>
          <w:szCs w:val="22"/>
          <w:lang w:val="fr-FR" w:eastAsia="fr-FR"/>
        </w:rPr>
      </w:pPr>
      <w:hyperlink w:anchor="_Toc309238728" w:history="1">
        <w:r w:rsidR="00EE23C4" w:rsidRPr="00555801">
          <w:rPr>
            <w:rStyle w:val="Lienhypertexte"/>
          </w:rPr>
          <w:t>13</w:t>
        </w:r>
        <w:r w:rsidR="00EE23C4">
          <w:rPr>
            <w:rFonts w:asciiTheme="minorHAnsi" w:eastAsiaTheme="minorEastAsia" w:hAnsiTheme="minorHAnsi" w:cstheme="minorBidi"/>
            <w:b w:val="0"/>
            <w:bCs w:val="0"/>
            <w:caps w:val="0"/>
            <w:sz w:val="22"/>
            <w:szCs w:val="22"/>
            <w:lang w:val="fr-FR" w:eastAsia="fr-FR"/>
          </w:rPr>
          <w:tab/>
        </w:r>
        <w:r w:rsidR="00EE23C4" w:rsidRPr="00555801">
          <w:rPr>
            <w:rStyle w:val="Lienhypertexte"/>
          </w:rPr>
          <w:t>Base de données fournisseurs</w:t>
        </w:r>
        <w:r w:rsidR="00EE23C4">
          <w:rPr>
            <w:webHidden/>
          </w:rPr>
          <w:tab/>
        </w:r>
        <w:r>
          <w:rPr>
            <w:webHidden/>
          </w:rPr>
          <w:fldChar w:fldCharType="begin"/>
        </w:r>
        <w:r w:rsidR="00EE23C4">
          <w:rPr>
            <w:webHidden/>
          </w:rPr>
          <w:instrText xml:space="preserve"> PAGEREF _Toc309238728 \h </w:instrText>
        </w:r>
        <w:r>
          <w:rPr>
            <w:webHidden/>
          </w:rPr>
        </w:r>
        <w:r>
          <w:rPr>
            <w:webHidden/>
          </w:rPr>
          <w:fldChar w:fldCharType="separate"/>
        </w:r>
        <w:r w:rsidR="00BF7738">
          <w:rPr>
            <w:webHidden/>
          </w:rPr>
          <w:t>84</w:t>
        </w:r>
        <w:r>
          <w:rPr>
            <w:webHidden/>
          </w:rPr>
          <w:fldChar w:fldCharType="end"/>
        </w:r>
      </w:hyperlink>
    </w:p>
    <w:p w:rsidR="00EE23C4" w:rsidRDefault="00B10507">
      <w:pPr>
        <w:pStyle w:val="TM1"/>
        <w:rPr>
          <w:rFonts w:asciiTheme="minorHAnsi" w:eastAsiaTheme="minorEastAsia" w:hAnsiTheme="minorHAnsi" w:cstheme="minorBidi"/>
          <w:b w:val="0"/>
          <w:bCs w:val="0"/>
          <w:caps w:val="0"/>
          <w:sz w:val="22"/>
          <w:szCs w:val="22"/>
          <w:lang w:val="fr-FR" w:eastAsia="fr-FR"/>
        </w:rPr>
      </w:pPr>
      <w:hyperlink w:anchor="_Toc309238729" w:history="1">
        <w:r w:rsidR="00EE23C4" w:rsidRPr="00555801">
          <w:rPr>
            <w:rStyle w:val="Lienhypertexte"/>
          </w:rPr>
          <w:t>14</w:t>
        </w:r>
        <w:r w:rsidR="00EE23C4">
          <w:rPr>
            <w:rFonts w:asciiTheme="minorHAnsi" w:eastAsiaTheme="minorEastAsia" w:hAnsiTheme="minorHAnsi" w:cstheme="minorBidi"/>
            <w:b w:val="0"/>
            <w:bCs w:val="0"/>
            <w:caps w:val="0"/>
            <w:sz w:val="22"/>
            <w:szCs w:val="22"/>
            <w:lang w:val="fr-FR" w:eastAsia="fr-FR"/>
          </w:rPr>
          <w:tab/>
        </w:r>
        <w:r w:rsidR="00EE23C4" w:rsidRPr="00555801">
          <w:rPr>
            <w:rStyle w:val="Lienhypertexte"/>
          </w:rPr>
          <w:t>Gérer son Compte Utilisateur</w:t>
        </w:r>
        <w:r w:rsidR="00EE23C4">
          <w:rPr>
            <w:webHidden/>
          </w:rPr>
          <w:tab/>
        </w:r>
        <w:r>
          <w:rPr>
            <w:webHidden/>
          </w:rPr>
          <w:fldChar w:fldCharType="begin"/>
        </w:r>
        <w:r w:rsidR="00EE23C4">
          <w:rPr>
            <w:webHidden/>
          </w:rPr>
          <w:instrText xml:space="preserve"> PAGEREF _Toc309238729 \h </w:instrText>
        </w:r>
        <w:r>
          <w:rPr>
            <w:webHidden/>
          </w:rPr>
        </w:r>
        <w:r>
          <w:rPr>
            <w:webHidden/>
          </w:rPr>
          <w:fldChar w:fldCharType="separate"/>
        </w:r>
        <w:r w:rsidR="00BF7738">
          <w:rPr>
            <w:webHidden/>
          </w:rPr>
          <w:t>87</w:t>
        </w:r>
        <w:r>
          <w:rPr>
            <w:webHidden/>
          </w:rPr>
          <w:fldChar w:fldCharType="end"/>
        </w:r>
      </w:hyperlink>
    </w:p>
    <w:p w:rsidR="00EE23C4" w:rsidRDefault="00B10507">
      <w:pPr>
        <w:pStyle w:val="TM3"/>
        <w:rPr>
          <w:rFonts w:asciiTheme="minorHAnsi" w:eastAsiaTheme="minorEastAsia" w:hAnsiTheme="minorHAnsi" w:cstheme="minorBidi"/>
          <w:sz w:val="22"/>
          <w:szCs w:val="22"/>
          <w:lang w:eastAsia="fr-FR"/>
        </w:rPr>
      </w:pPr>
      <w:hyperlink w:anchor="_Toc309238730" w:history="1">
        <w:r w:rsidR="00EE23C4" w:rsidRPr="00555801">
          <w:rPr>
            <w:rStyle w:val="Lienhypertexte"/>
          </w:rPr>
          <w:t>14.1.1</w:t>
        </w:r>
        <w:r w:rsidR="00EE23C4">
          <w:rPr>
            <w:rFonts w:asciiTheme="minorHAnsi" w:eastAsiaTheme="minorEastAsia" w:hAnsiTheme="minorHAnsi" w:cstheme="minorBidi"/>
            <w:sz w:val="22"/>
            <w:szCs w:val="22"/>
            <w:lang w:eastAsia="fr-FR"/>
          </w:rPr>
          <w:tab/>
        </w:r>
        <w:r w:rsidR="00EE23C4" w:rsidRPr="00555801">
          <w:rPr>
            <w:rStyle w:val="Lienhypertexte"/>
          </w:rPr>
          <w:t>Les alertes électroniques</w:t>
        </w:r>
        <w:r w:rsidR="00EE23C4">
          <w:rPr>
            <w:webHidden/>
          </w:rPr>
          <w:tab/>
        </w:r>
        <w:r>
          <w:rPr>
            <w:webHidden/>
          </w:rPr>
          <w:fldChar w:fldCharType="begin"/>
        </w:r>
        <w:r w:rsidR="00EE23C4">
          <w:rPr>
            <w:webHidden/>
          </w:rPr>
          <w:instrText xml:space="preserve"> PAGEREF _Toc309238730 \h </w:instrText>
        </w:r>
        <w:r>
          <w:rPr>
            <w:webHidden/>
          </w:rPr>
        </w:r>
        <w:r>
          <w:rPr>
            <w:webHidden/>
          </w:rPr>
          <w:fldChar w:fldCharType="separate"/>
        </w:r>
        <w:r w:rsidR="00BF7738">
          <w:rPr>
            <w:webHidden/>
          </w:rPr>
          <w:t>87</w:t>
        </w:r>
        <w:r>
          <w:rPr>
            <w:webHidden/>
          </w:rPr>
          <w:fldChar w:fldCharType="end"/>
        </w:r>
      </w:hyperlink>
    </w:p>
    <w:p w:rsidR="00EE23C4" w:rsidRDefault="00B10507">
      <w:pPr>
        <w:pStyle w:val="TM3"/>
        <w:rPr>
          <w:rFonts w:asciiTheme="minorHAnsi" w:eastAsiaTheme="minorEastAsia" w:hAnsiTheme="minorHAnsi" w:cstheme="minorBidi"/>
          <w:sz w:val="22"/>
          <w:szCs w:val="22"/>
          <w:lang w:eastAsia="fr-FR"/>
        </w:rPr>
      </w:pPr>
      <w:hyperlink w:anchor="_Toc309238731" w:history="1">
        <w:r w:rsidR="00EE23C4" w:rsidRPr="00555801">
          <w:rPr>
            <w:rStyle w:val="Lienhypertexte"/>
          </w:rPr>
          <w:t>14.1.2</w:t>
        </w:r>
        <w:r w:rsidR="00EE23C4">
          <w:rPr>
            <w:rFonts w:asciiTheme="minorHAnsi" w:eastAsiaTheme="minorEastAsia" w:hAnsiTheme="minorHAnsi" w:cstheme="minorBidi"/>
            <w:sz w:val="22"/>
            <w:szCs w:val="22"/>
            <w:lang w:eastAsia="fr-FR"/>
          </w:rPr>
          <w:tab/>
        </w:r>
        <w:r w:rsidR="00EE23C4" w:rsidRPr="00555801">
          <w:rPr>
            <w:rStyle w:val="Lienhypertexte"/>
          </w:rPr>
          <w:t>Les lieux d'exécution prédéfinis</w:t>
        </w:r>
        <w:r w:rsidR="00EE23C4">
          <w:rPr>
            <w:webHidden/>
          </w:rPr>
          <w:tab/>
        </w:r>
        <w:r>
          <w:rPr>
            <w:webHidden/>
          </w:rPr>
          <w:fldChar w:fldCharType="begin"/>
        </w:r>
        <w:r w:rsidR="00EE23C4">
          <w:rPr>
            <w:webHidden/>
          </w:rPr>
          <w:instrText xml:space="preserve"> PAGEREF _Toc309238731 \h </w:instrText>
        </w:r>
        <w:r>
          <w:rPr>
            <w:webHidden/>
          </w:rPr>
        </w:r>
        <w:r>
          <w:rPr>
            <w:webHidden/>
          </w:rPr>
          <w:fldChar w:fldCharType="separate"/>
        </w:r>
        <w:r w:rsidR="00BF7738">
          <w:rPr>
            <w:webHidden/>
          </w:rPr>
          <w:t>87</w:t>
        </w:r>
        <w:r>
          <w:rPr>
            <w:webHidden/>
          </w:rPr>
          <w:fldChar w:fldCharType="end"/>
        </w:r>
      </w:hyperlink>
    </w:p>
    <w:p w:rsidR="00EE23C4" w:rsidRDefault="00B10507">
      <w:pPr>
        <w:pStyle w:val="TM3"/>
        <w:rPr>
          <w:rFonts w:asciiTheme="minorHAnsi" w:eastAsiaTheme="minorEastAsia" w:hAnsiTheme="minorHAnsi" w:cstheme="minorBidi"/>
          <w:sz w:val="22"/>
          <w:szCs w:val="22"/>
          <w:lang w:eastAsia="fr-FR"/>
        </w:rPr>
      </w:pPr>
      <w:hyperlink w:anchor="_Toc309238732" w:history="1">
        <w:r w:rsidR="00EE23C4" w:rsidRPr="00555801">
          <w:rPr>
            <w:rStyle w:val="Lienhypertexte"/>
          </w:rPr>
          <w:t>14.1.3</w:t>
        </w:r>
        <w:r w:rsidR="00EE23C4">
          <w:rPr>
            <w:rFonts w:asciiTheme="minorHAnsi" w:eastAsiaTheme="minorEastAsia" w:hAnsiTheme="minorHAnsi" w:cstheme="minorBidi"/>
            <w:sz w:val="22"/>
            <w:szCs w:val="22"/>
            <w:lang w:eastAsia="fr-FR"/>
          </w:rPr>
          <w:tab/>
        </w:r>
        <w:r w:rsidR="00EE23C4" w:rsidRPr="00555801">
          <w:rPr>
            <w:rStyle w:val="Lienhypertexte"/>
          </w:rPr>
          <w:t>Gestion des coordonnées</w:t>
        </w:r>
        <w:r w:rsidR="00EE23C4">
          <w:rPr>
            <w:webHidden/>
          </w:rPr>
          <w:tab/>
        </w:r>
        <w:r>
          <w:rPr>
            <w:webHidden/>
          </w:rPr>
          <w:fldChar w:fldCharType="begin"/>
        </w:r>
        <w:r w:rsidR="00EE23C4">
          <w:rPr>
            <w:webHidden/>
          </w:rPr>
          <w:instrText xml:space="preserve"> PAGEREF _Toc309238732 \h </w:instrText>
        </w:r>
        <w:r>
          <w:rPr>
            <w:webHidden/>
          </w:rPr>
        </w:r>
        <w:r>
          <w:rPr>
            <w:webHidden/>
          </w:rPr>
          <w:fldChar w:fldCharType="separate"/>
        </w:r>
        <w:r w:rsidR="00BF7738">
          <w:rPr>
            <w:webHidden/>
          </w:rPr>
          <w:t>87</w:t>
        </w:r>
        <w:r>
          <w:rPr>
            <w:webHidden/>
          </w:rPr>
          <w:fldChar w:fldCharType="end"/>
        </w:r>
      </w:hyperlink>
    </w:p>
    <w:p w:rsidR="007C2D5A" w:rsidRDefault="00B10507">
      <w:pPr>
        <w:pStyle w:val="TM5"/>
        <w:rPr>
          <w:lang w:val="fr-FR"/>
        </w:rPr>
      </w:pPr>
      <w:r>
        <w:rPr>
          <w:lang w:val="fr-FR"/>
        </w:rPr>
        <w:fldChar w:fldCharType="end"/>
      </w:r>
    </w:p>
    <w:p w:rsidR="00E16927" w:rsidRPr="006B551D" w:rsidRDefault="00E16927" w:rsidP="002148F5">
      <w:pPr>
        <w:pStyle w:val="Titre1"/>
      </w:pPr>
      <w:bookmarkStart w:id="6" w:name="_Toc254344683"/>
      <w:bookmarkStart w:id="7" w:name="_Toc257034093"/>
      <w:bookmarkStart w:id="8" w:name="_Toc309238631"/>
      <w:bookmarkStart w:id="9" w:name="_Toc488488242"/>
      <w:r w:rsidRPr="006B551D">
        <w:lastRenderedPageBreak/>
        <w:t>Introduction</w:t>
      </w:r>
      <w:bookmarkEnd w:id="6"/>
      <w:bookmarkEnd w:id="7"/>
      <w:bookmarkEnd w:id="8"/>
    </w:p>
    <w:p w:rsidR="00E16927" w:rsidRPr="006B551D" w:rsidRDefault="00E16927" w:rsidP="00E16927">
      <w:pPr>
        <w:pStyle w:val="Titre2"/>
      </w:pPr>
      <w:bookmarkStart w:id="10" w:name="_Toc254344684"/>
      <w:bookmarkStart w:id="11" w:name="_Toc257034094"/>
      <w:bookmarkStart w:id="12" w:name="_Toc309238632"/>
      <w:r w:rsidRPr="006B551D">
        <w:t>Objet de ce document</w:t>
      </w:r>
      <w:bookmarkEnd w:id="10"/>
      <w:bookmarkEnd w:id="11"/>
      <w:bookmarkEnd w:id="12"/>
    </w:p>
    <w:p w:rsidR="00E16927" w:rsidRPr="00E16927" w:rsidRDefault="004617FB" w:rsidP="004617FB">
      <w:pPr>
        <w:rPr>
          <w:lang w:val="fr-FR"/>
        </w:rPr>
      </w:pPr>
      <w:r>
        <w:rPr>
          <w:lang w:val="fr-FR"/>
        </w:rPr>
        <w:t>Ce guide s'adresse aux a</w:t>
      </w:r>
      <w:r w:rsidR="00E16927" w:rsidRPr="00E16927">
        <w:rPr>
          <w:lang w:val="fr-FR"/>
        </w:rPr>
        <w:t xml:space="preserve">gents </w:t>
      </w:r>
      <w:r w:rsidR="002148F5">
        <w:rPr>
          <w:lang w:val="fr-FR"/>
        </w:rPr>
        <w:t xml:space="preserve">publics </w:t>
      </w:r>
      <w:r w:rsidR="00E16927" w:rsidRPr="00E16927">
        <w:rPr>
          <w:lang w:val="fr-FR"/>
        </w:rPr>
        <w:t xml:space="preserve">utilisant </w:t>
      </w:r>
      <w:r>
        <w:rPr>
          <w:lang w:val="fr-FR"/>
        </w:rPr>
        <w:t>la plate-forme de dématérialisation de la commande publique</w:t>
      </w:r>
      <w:r w:rsidR="00E16927" w:rsidRPr="00E16927">
        <w:rPr>
          <w:lang w:val="fr-FR"/>
        </w:rPr>
        <w:t>.</w:t>
      </w:r>
    </w:p>
    <w:p w:rsidR="00E16927" w:rsidRPr="00E16927" w:rsidRDefault="00E16927" w:rsidP="00E16927">
      <w:pPr>
        <w:rPr>
          <w:lang w:val="fr-FR"/>
        </w:rPr>
      </w:pPr>
      <w:r w:rsidRPr="00E16927">
        <w:rPr>
          <w:lang w:val="fr-FR"/>
        </w:rPr>
        <w:t>Ce document détaille les modes d'utilisat</w:t>
      </w:r>
      <w:r w:rsidR="004617FB">
        <w:rPr>
          <w:lang w:val="fr-FR"/>
        </w:rPr>
        <w:t>ion de la plate-forme pour les a</w:t>
      </w:r>
      <w:r w:rsidRPr="00E16927">
        <w:rPr>
          <w:lang w:val="fr-FR"/>
        </w:rPr>
        <w:t>gents</w:t>
      </w:r>
      <w:r w:rsidR="007C345A">
        <w:rPr>
          <w:lang w:val="fr-FR"/>
        </w:rPr>
        <w:t xml:space="preserve"> acheteurs</w:t>
      </w:r>
      <w:r w:rsidR="004617FB">
        <w:rPr>
          <w:lang w:val="fr-FR"/>
        </w:rPr>
        <w:t>.</w:t>
      </w:r>
    </w:p>
    <w:p w:rsidR="00E16927" w:rsidRPr="00E16927" w:rsidRDefault="00E16927" w:rsidP="004617FB">
      <w:pPr>
        <w:rPr>
          <w:rFonts w:cs="Arial"/>
          <w:lang w:val="fr-FR"/>
        </w:rPr>
      </w:pPr>
      <w:r w:rsidRPr="00E16927">
        <w:rPr>
          <w:rFonts w:cs="Arial"/>
          <w:lang w:val="fr-FR"/>
        </w:rPr>
        <w:t xml:space="preserve">Ce guide doit permettre aux </w:t>
      </w:r>
      <w:r w:rsidR="004617FB">
        <w:rPr>
          <w:rFonts w:cs="Arial"/>
          <w:b/>
          <w:bCs/>
          <w:lang w:val="fr-FR"/>
        </w:rPr>
        <w:t>a</w:t>
      </w:r>
      <w:r w:rsidRPr="00042731">
        <w:rPr>
          <w:rFonts w:cs="Arial"/>
          <w:b/>
          <w:bCs/>
          <w:lang w:val="fr-FR"/>
        </w:rPr>
        <w:t xml:space="preserve">gents </w:t>
      </w:r>
      <w:r w:rsidR="002148F5" w:rsidRPr="00042731">
        <w:rPr>
          <w:rFonts w:cs="Arial"/>
          <w:b/>
          <w:bCs/>
          <w:lang w:val="fr-FR"/>
        </w:rPr>
        <w:t xml:space="preserve">en charge de la publication et </w:t>
      </w:r>
      <w:r w:rsidR="004617FB">
        <w:rPr>
          <w:rFonts w:cs="Arial"/>
          <w:b/>
          <w:bCs/>
          <w:lang w:val="fr-FR"/>
        </w:rPr>
        <w:t>du</w:t>
      </w:r>
      <w:r w:rsidR="002148F5" w:rsidRPr="00042731">
        <w:rPr>
          <w:rFonts w:cs="Arial"/>
          <w:b/>
          <w:bCs/>
          <w:lang w:val="fr-FR"/>
        </w:rPr>
        <w:t xml:space="preserve"> suivi des consultation</w:t>
      </w:r>
      <w:r w:rsidR="00042731" w:rsidRPr="00042731">
        <w:rPr>
          <w:rFonts w:cs="Arial"/>
          <w:b/>
          <w:bCs/>
          <w:lang w:val="fr-FR"/>
        </w:rPr>
        <w:t>s</w:t>
      </w:r>
      <w:r w:rsidRPr="00E16927">
        <w:rPr>
          <w:rFonts w:cs="Arial"/>
          <w:lang w:val="fr-FR"/>
        </w:rPr>
        <w:t xml:space="preserve">une utilisation simple de la plate-forme. Celle-ci ayant été conçue pour être intuitive et rapidement maîtrisée. Dans la suite du document, les écrans accessibles par les </w:t>
      </w:r>
      <w:r w:rsidR="004617FB">
        <w:rPr>
          <w:rFonts w:cs="Arial"/>
          <w:lang w:val="fr-FR"/>
        </w:rPr>
        <w:t>a</w:t>
      </w:r>
      <w:r w:rsidRPr="00E16927">
        <w:rPr>
          <w:rFonts w:cs="Arial"/>
          <w:lang w:val="fr-FR"/>
        </w:rPr>
        <w:t>gents sont décrits en détail ainsi que les différentes fonctionnalités proposées.</w:t>
      </w:r>
    </w:p>
    <w:p w:rsidR="00E16927" w:rsidRPr="006B551D" w:rsidRDefault="00E16927" w:rsidP="00E16927">
      <w:pPr>
        <w:pStyle w:val="Titre2"/>
      </w:pPr>
      <w:bookmarkStart w:id="13" w:name="_Toc254344685"/>
      <w:bookmarkStart w:id="14" w:name="_Toc257034095"/>
      <w:bookmarkStart w:id="15" w:name="_Toc309238633"/>
      <w:r w:rsidRPr="006B551D">
        <w:t>Connexion à l’application</w:t>
      </w:r>
      <w:bookmarkEnd w:id="13"/>
      <w:bookmarkEnd w:id="14"/>
      <w:bookmarkEnd w:id="15"/>
    </w:p>
    <w:p w:rsidR="00E16927" w:rsidRPr="00E16927" w:rsidRDefault="00E16927" w:rsidP="00E16927">
      <w:pPr>
        <w:rPr>
          <w:rFonts w:cs="Arial"/>
          <w:lang w:val="fr-FR"/>
        </w:rPr>
      </w:pPr>
      <w:r w:rsidRPr="00E16927">
        <w:rPr>
          <w:rFonts w:cs="Arial"/>
          <w:lang w:val="fr-FR"/>
        </w:rPr>
        <w:t>Un Agent Habilité (ci-après dénommé " AH ") accède à la plate-forme comme suit :</w:t>
      </w:r>
    </w:p>
    <w:p w:rsidR="00E16927" w:rsidRPr="004617FB" w:rsidRDefault="00E16927" w:rsidP="004617FB">
      <w:pPr>
        <w:numPr>
          <w:ilvl w:val="0"/>
          <w:numId w:val="17"/>
        </w:numPr>
        <w:rPr>
          <w:rFonts w:cs="Arial"/>
          <w:lang w:val="fr-FR"/>
        </w:rPr>
      </w:pPr>
      <w:r w:rsidRPr="00E16927">
        <w:rPr>
          <w:rFonts w:cs="Arial"/>
          <w:lang w:val="fr-FR"/>
        </w:rPr>
        <w:t xml:space="preserve">Connexion à l’adresse : </w:t>
      </w:r>
      <w:hyperlink r:id="rId7" w:history="1">
        <w:r w:rsidR="004617FB" w:rsidRPr="004617FB">
          <w:rPr>
            <w:rStyle w:val="Lienhypertexte"/>
            <w:rFonts w:cs="Arial"/>
            <w:lang w:val="fr-FR"/>
          </w:rPr>
          <w:t>www.marchespublics.gov.ma/agent/</w:t>
        </w:r>
      </w:hyperlink>
      <w:r w:rsidR="004617FB" w:rsidRPr="004617FB">
        <w:rPr>
          <w:rFonts w:cs="Arial"/>
          <w:lang w:val="fr-FR"/>
        </w:rPr>
        <w:t xml:space="preserve"> ou connexion à l’adresse </w:t>
      </w:r>
      <w:hyperlink r:id="rId8" w:history="1">
        <w:r w:rsidR="004617FB" w:rsidRPr="004617FB">
          <w:rPr>
            <w:rStyle w:val="Lienhypertexte"/>
            <w:rFonts w:cs="Arial"/>
            <w:lang w:val="fr-FR"/>
          </w:rPr>
          <w:t>www.marchespublics.gov.ma</w:t>
        </w:r>
      </w:hyperlink>
      <w:r w:rsidR="004617FB" w:rsidRPr="004617FB">
        <w:rPr>
          <w:rFonts w:cs="Arial"/>
          <w:lang w:val="fr-FR"/>
        </w:rPr>
        <w:t xml:space="preserve"> puis click sur la bannière ‘’Accès Acheteur Public’’</w:t>
      </w:r>
    </w:p>
    <w:p w:rsidR="00E16927" w:rsidRPr="00E16927" w:rsidRDefault="00E16927" w:rsidP="004D0214">
      <w:pPr>
        <w:numPr>
          <w:ilvl w:val="0"/>
          <w:numId w:val="17"/>
        </w:numPr>
        <w:rPr>
          <w:rFonts w:cs="Arial"/>
          <w:lang w:val="fr-FR"/>
        </w:rPr>
      </w:pPr>
      <w:r w:rsidRPr="00E16927">
        <w:rPr>
          <w:rFonts w:cs="Arial"/>
          <w:lang w:val="fr-FR"/>
        </w:rPr>
        <w:t>Saisie de l’identifiant /mot de passe de l’AH</w:t>
      </w:r>
    </w:p>
    <w:p w:rsidR="00E16927" w:rsidRPr="00E16927" w:rsidRDefault="00E16927" w:rsidP="00570B78">
      <w:pPr>
        <w:rPr>
          <w:rFonts w:cs="Arial"/>
          <w:lang w:val="fr-FR"/>
        </w:rPr>
      </w:pPr>
      <w:r w:rsidRPr="00E16927">
        <w:rPr>
          <w:rFonts w:cs="Arial"/>
          <w:lang w:val="fr-FR"/>
        </w:rPr>
        <w:t>Une fois identifié et connecté, l’AH accède à la page d’accueil, et aux différentes fonctionnalités pour lesquelles il est habilité.</w:t>
      </w:r>
    </w:p>
    <w:p w:rsidR="00E16927" w:rsidRPr="003C140B" w:rsidRDefault="00E16927" w:rsidP="00E16927">
      <w:pPr>
        <w:pStyle w:val="Titre2"/>
      </w:pPr>
      <w:bookmarkStart w:id="16" w:name="_Toc192065941"/>
      <w:bookmarkStart w:id="17" w:name="_Toc254344686"/>
      <w:bookmarkStart w:id="18" w:name="_Toc257034096"/>
      <w:bookmarkStart w:id="19" w:name="_Toc309238634"/>
      <w:r w:rsidRPr="003C140B">
        <w:t>Pré-requis techniques</w:t>
      </w:r>
      <w:bookmarkEnd w:id="16"/>
      <w:bookmarkEnd w:id="17"/>
      <w:bookmarkEnd w:id="18"/>
      <w:bookmarkEnd w:id="19"/>
    </w:p>
    <w:p w:rsidR="00E16927" w:rsidRPr="003C140B" w:rsidRDefault="00E16927" w:rsidP="00E16927">
      <w:pPr>
        <w:rPr>
          <w:rFonts w:cs="Arial"/>
          <w:lang w:val="fr-FR"/>
        </w:rPr>
      </w:pPr>
      <w:r w:rsidRPr="003C140B">
        <w:rPr>
          <w:rFonts w:cs="Arial"/>
          <w:lang w:val="fr-FR"/>
        </w:rPr>
        <w:t>La liste détaillée des pré-requis techniques d'accès à l’application est présentée dans la rubrique "</w:t>
      </w:r>
      <w:r w:rsidRPr="003C140B">
        <w:rPr>
          <w:rFonts w:cs="Arial"/>
          <w:u w:val="single"/>
          <w:lang w:val="fr-FR"/>
        </w:rPr>
        <w:t>Pré-requis techniques</w:t>
      </w:r>
      <w:r w:rsidRPr="003C140B">
        <w:rPr>
          <w:rFonts w:cs="Arial"/>
          <w:lang w:val="fr-FR"/>
        </w:rPr>
        <w:t>" en pied de page d</w:t>
      </w:r>
      <w:r w:rsidR="004617FB">
        <w:rPr>
          <w:rFonts w:cs="Arial"/>
          <w:lang w:val="fr-FR"/>
        </w:rPr>
        <w:t>e chaque page de l'application.</w:t>
      </w:r>
    </w:p>
    <w:p w:rsidR="00E16927" w:rsidRPr="003C140B" w:rsidRDefault="00E16927" w:rsidP="00E16927">
      <w:pPr>
        <w:rPr>
          <w:rFonts w:cs="Arial"/>
          <w:lang w:val="fr-FR"/>
        </w:rPr>
      </w:pPr>
    </w:p>
    <w:p w:rsidR="00E16927" w:rsidRPr="003C140B" w:rsidRDefault="00E16927" w:rsidP="00450350">
      <w:pPr>
        <w:pStyle w:val="Titre2"/>
      </w:pPr>
      <w:bookmarkStart w:id="20" w:name="_Toc248146941"/>
      <w:bookmarkStart w:id="21" w:name="_Toc257034097"/>
      <w:bookmarkStart w:id="22" w:name="_Toc309238635"/>
      <w:r w:rsidRPr="003C140B">
        <w:t xml:space="preserve">Diagnostic du poste de travail de l'Utilisateur </w:t>
      </w:r>
      <w:bookmarkEnd w:id="20"/>
      <w:bookmarkEnd w:id="21"/>
      <w:r w:rsidR="003C140B" w:rsidRPr="003C140B">
        <w:t>Agent</w:t>
      </w:r>
      <w:bookmarkEnd w:id="22"/>
    </w:p>
    <w:p w:rsidR="00E16927" w:rsidRPr="003C140B" w:rsidRDefault="00E16927" w:rsidP="00E16927">
      <w:pPr>
        <w:rPr>
          <w:lang w:val="fr-FR"/>
        </w:rPr>
      </w:pPr>
    </w:p>
    <w:p w:rsidR="00E16927" w:rsidRPr="003C140B" w:rsidRDefault="00E16927" w:rsidP="00E16927">
      <w:pPr>
        <w:rPr>
          <w:rFonts w:cs="Arial"/>
        </w:rPr>
      </w:pPr>
      <w:r w:rsidRPr="003C140B">
        <w:rPr>
          <w:rFonts w:cs="Arial"/>
          <w:lang w:val="fr-FR"/>
        </w:rPr>
        <w:t>De plus, un utilisateur agent peut effectuer un diagnostic de la bonne configuration de son poste de travail pour l’utilisation de la plate</w:t>
      </w:r>
      <w:r w:rsidR="004617FB">
        <w:rPr>
          <w:rFonts w:cs="Arial"/>
          <w:lang w:val="fr-FR"/>
        </w:rPr>
        <w:t>-</w:t>
      </w:r>
      <w:r w:rsidRPr="003C140B">
        <w:rPr>
          <w:rFonts w:cs="Arial"/>
          <w:lang w:val="fr-FR"/>
        </w:rPr>
        <w:t xml:space="preserve">forme. </w:t>
      </w:r>
      <w:r w:rsidRPr="003C140B">
        <w:rPr>
          <w:rFonts w:cs="Arial"/>
        </w:rPr>
        <w:t>Ce diagnostic est accessible dans le menu fonctionnel latéral.</w:t>
      </w:r>
    </w:p>
    <w:p w:rsidR="00E16927" w:rsidRDefault="00E16927" w:rsidP="00E16927">
      <w:pPr>
        <w:rPr>
          <w:rFonts w:cs="Arial"/>
          <w:highlight w:val="yellow"/>
        </w:rPr>
      </w:pPr>
      <w:r>
        <w:rPr>
          <w:noProof/>
          <w:lang w:val="fr-FR" w:eastAsia="fr-FR"/>
        </w:rPr>
        <w:lastRenderedPageBreak/>
        <w:drawing>
          <wp:inline distT="0" distB="0" distL="0" distR="0">
            <wp:extent cx="1746885" cy="2374900"/>
            <wp:effectExtent l="19050" t="0" r="5715" b="0"/>
            <wp:docPr id="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746885" cy="2374900"/>
                    </a:xfrm>
                    <a:prstGeom prst="rect">
                      <a:avLst/>
                    </a:prstGeom>
                    <a:noFill/>
                    <a:ln w="9525">
                      <a:noFill/>
                      <a:miter lim="800000"/>
                      <a:headEnd/>
                      <a:tailEnd/>
                    </a:ln>
                  </pic:spPr>
                </pic:pic>
              </a:graphicData>
            </a:graphic>
          </wp:inline>
        </w:drawing>
      </w:r>
    </w:p>
    <w:p w:rsidR="00E16927" w:rsidRPr="003C140B" w:rsidRDefault="00E16927" w:rsidP="00E16927">
      <w:pPr>
        <w:rPr>
          <w:noProof/>
          <w:lang w:val="fr-FR" w:eastAsia="fr-FR"/>
        </w:rPr>
      </w:pPr>
      <w:r w:rsidRPr="003C140B">
        <w:rPr>
          <w:noProof/>
          <w:lang w:val="fr-FR" w:eastAsia="fr-FR"/>
        </w:rPr>
        <w:t>Le test de con</w:t>
      </w:r>
      <w:r w:rsidR="004617FB">
        <w:rPr>
          <w:noProof/>
          <w:lang w:val="fr-FR" w:eastAsia="fr-FR"/>
        </w:rPr>
        <w:t xml:space="preserve">figuration teste successivement </w:t>
      </w:r>
      <w:r w:rsidRPr="003C140B">
        <w:rPr>
          <w:noProof/>
          <w:lang w:val="fr-FR" w:eastAsia="fr-FR"/>
        </w:rPr>
        <w:t xml:space="preserve">le système d’exploitation et le Navigateur, l’environnement Java, le lancement de l’applet et la capacité cryptographique du poste. Il faut que l’ensemble des tests de pré-requis soient validés pour l’utilisation de la plateforme. </w:t>
      </w:r>
    </w:p>
    <w:p w:rsidR="00E16927" w:rsidRPr="00321FC1" w:rsidRDefault="00E16927" w:rsidP="00E16927">
      <w:pPr>
        <w:rPr>
          <w:highlight w:val="yellow"/>
        </w:rPr>
      </w:pPr>
      <w:r>
        <w:rPr>
          <w:noProof/>
          <w:lang w:val="fr-FR" w:eastAsia="fr-FR"/>
        </w:rPr>
        <w:drawing>
          <wp:inline distT="0" distB="0" distL="0" distR="0">
            <wp:extent cx="5745480" cy="4189730"/>
            <wp:effectExtent l="19050" t="0" r="7620" b="0"/>
            <wp:docPr id="8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745480" cy="4189730"/>
                    </a:xfrm>
                    <a:prstGeom prst="rect">
                      <a:avLst/>
                    </a:prstGeom>
                    <a:noFill/>
                    <a:ln w="9525">
                      <a:noFill/>
                      <a:miter lim="800000"/>
                      <a:headEnd/>
                      <a:tailEnd/>
                    </a:ln>
                  </pic:spPr>
                </pic:pic>
              </a:graphicData>
            </a:graphic>
          </wp:inline>
        </w:drawing>
      </w:r>
    </w:p>
    <w:p w:rsidR="00E16927" w:rsidRPr="00321FC1" w:rsidRDefault="00E16927" w:rsidP="00E16927">
      <w:pPr>
        <w:rPr>
          <w:highlight w:val="yellow"/>
        </w:rPr>
      </w:pPr>
    </w:p>
    <w:p w:rsidR="00E16927" w:rsidRPr="00E16927" w:rsidRDefault="00E16927" w:rsidP="00E16927">
      <w:pPr>
        <w:rPr>
          <w:lang w:val="fr-FR"/>
        </w:rPr>
      </w:pPr>
      <w:r w:rsidRPr="003C140B">
        <w:rPr>
          <w:lang w:val="fr-FR"/>
        </w:rPr>
        <w:t>L'application propose, le cas échéant, les moyens de remédier aux problèmes rencontrés lors du test.</w:t>
      </w:r>
    </w:p>
    <w:p w:rsidR="00E16927" w:rsidRPr="00E16927" w:rsidRDefault="00B871E4" w:rsidP="00E16927">
      <w:pPr>
        <w:pStyle w:val="Paragraphedeliste"/>
        <w:spacing w:line="276" w:lineRule="auto"/>
        <w:ind w:left="0"/>
        <w:rPr>
          <w:lang w:val="fr-FR"/>
        </w:rPr>
      </w:pPr>
      <w:r>
        <w:rPr>
          <w:lang w:val="fr-FR"/>
        </w:rPr>
        <w:lastRenderedPageBreak/>
        <w:t>La rubrique ‘’</w:t>
      </w:r>
      <w:r w:rsidR="00E16927">
        <w:rPr>
          <w:lang w:val="fr-FR"/>
        </w:rPr>
        <w:t>Consultations de test</w:t>
      </w:r>
      <w:r>
        <w:rPr>
          <w:lang w:val="fr-FR"/>
        </w:rPr>
        <w:t>’’</w:t>
      </w:r>
      <w:r w:rsidR="00E16927">
        <w:rPr>
          <w:lang w:val="fr-FR"/>
        </w:rPr>
        <w:t> : renvoie vers des consultations de test pour réaliser des essais de dépôt de réponses électroniques. Ces consultations de tests seront créées à l’initialisation de la plate-forme.</w:t>
      </w:r>
    </w:p>
    <w:p w:rsidR="00E16927" w:rsidRDefault="00E16927" w:rsidP="002148F5">
      <w:pPr>
        <w:pStyle w:val="Titre1"/>
        <w:sectPr w:rsidR="00E16927" w:rsidSect="00E22F5E">
          <w:headerReference w:type="default" r:id="rId11"/>
          <w:footerReference w:type="default" r:id="rId12"/>
          <w:type w:val="continuous"/>
          <w:pgSz w:w="11906" w:h="16838" w:code="9"/>
          <w:pgMar w:top="1542" w:right="1418" w:bottom="1134" w:left="1418" w:header="720" w:footer="0" w:gutter="0"/>
          <w:cols w:space="2"/>
          <w:docGrid w:linePitch="360"/>
        </w:sectPr>
      </w:pPr>
      <w:bookmarkStart w:id="23" w:name="_Toc254344688"/>
    </w:p>
    <w:p w:rsidR="000A12DD" w:rsidRPr="006B551D" w:rsidRDefault="00D57FB1" w:rsidP="00D57FB1">
      <w:pPr>
        <w:pStyle w:val="Titre1"/>
      </w:pPr>
      <w:bookmarkStart w:id="24" w:name="_Toc254344694"/>
      <w:bookmarkStart w:id="25" w:name="_Toc257034105"/>
      <w:bookmarkStart w:id="26" w:name="_Toc309238636"/>
      <w:bookmarkEnd w:id="23"/>
      <w:r>
        <w:lastRenderedPageBreak/>
        <w:t xml:space="preserve">Créer </w:t>
      </w:r>
      <w:r w:rsidR="000A12DD" w:rsidRPr="006B551D">
        <w:t>une consultation</w:t>
      </w:r>
      <w:bookmarkEnd w:id="24"/>
      <w:bookmarkEnd w:id="25"/>
      <w:bookmarkEnd w:id="26"/>
    </w:p>
    <w:bookmarkEnd w:id="9"/>
    <w:p w:rsidR="00CE1992" w:rsidRDefault="00CE1992" w:rsidP="004B710A">
      <w:pPr>
        <w:rPr>
          <w:lang w:val="fr-FR"/>
        </w:rPr>
      </w:pPr>
      <w:r>
        <w:rPr>
          <w:lang w:val="fr-FR"/>
        </w:rPr>
        <w:t>Nous présentons dans ce chapitre les écrans relatifs à la publication d’une consultation</w:t>
      </w:r>
    </w:p>
    <w:p w:rsidR="00CE1992" w:rsidRDefault="007C345A" w:rsidP="00CE1992">
      <w:pPr>
        <w:pStyle w:val="Titre2"/>
      </w:pPr>
      <w:bookmarkStart w:id="27" w:name="_Toc309238637"/>
      <w:r>
        <w:t>Description générale</w:t>
      </w:r>
      <w:bookmarkEnd w:id="27"/>
    </w:p>
    <w:p w:rsidR="00CE1992" w:rsidRDefault="00CE1992" w:rsidP="00CE1992">
      <w:pPr>
        <w:rPr>
          <w:lang w:val="fr-FR"/>
        </w:rPr>
      </w:pPr>
      <w:r>
        <w:rPr>
          <w:lang w:val="fr-FR"/>
        </w:rPr>
        <w:t>Ci-dessous le mode opératoire global de publication d’une nouvelle consultation. Le détail des écrans est fourni dans le chapitre suivant :</w:t>
      </w:r>
    </w:p>
    <w:p w:rsidR="007C345A" w:rsidRDefault="007C345A" w:rsidP="00CE1992">
      <w:pPr>
        <w:rPr>
          <w:lang w:val="fr-FR"/>
        </w:rPr>
      </w:pPr>
      <w:r>
        <w:rPr>
          <w:noProof/>
          <w:lang w:val="fr-FR" w:eastAsia="fr-FR"/>
        </w:rPr>
        <w:drawing>
          <wp:inline distT="0" distB="0" distL="0" distR="0">
            <wp:extent cx="6060325" cy="1814945"/>
            <wp:effectExtent l="38100" t="0" r="16625" b="0"/>
            <wp:docPr id="737" name="Diagramme 7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CE1992" w:rsidRDefault="00CE1992" w:rsidP="00CE1992">
      <w:pPr>
        <w:pStyle w:val="Titre2"/>
      </w:pPr>
      <w:bookmarkStart w:id="28" w:name="_Toc309238638"/>
      <w:r>
        <w:t>Détail des écrans</w:t>
      </w:r>
      <w:bookmarkEnd w:id="28"/>
    </w:p>
    <w:p w:rsidR="00CE1992" w:rsidRDefault="0035210C" w:rsidP="007C345A">
      <w:pPr>
        <w:pStyle w:val="Titre3"/>
        <w:rPr>
          <w:lang w:val="fr-FR"/>
        </w:rPr>
      </w:pPr>
      <w:bookmarkStart w:id="29" w:name="_Toc309238639"/>
      <w:r>
        <w:rPr>
          <w:lang w:val="fr-FR"/>
        </w:rPr>
        <w:t>Etape 1</w:t>
      </w:r>
      <w:r w:rsidR="00914123">
        <w:rPr>
          <w:lang w:val="fr-FR"/>
        </w:rPr>
        <w:t> :</w:t>
      </w:r>
      <w:r w:rsidR="007C345A">
        <w:rPr>
          <w:lang w:val="fr-FR"/>
        </w:rPr>
        <w:t>Saisir le formulaire de la consultation</w:t>
      </w:r>
      <w:bookmarkEnd w:id="29"/>
    </w:p>
    <w:p w:rsidR="007C345A" w:rsidRPr="001453C8" w:rsidRDefault="007C345A" w:rsidP="007C345A">
      <w:pPr>
        <w:rPr>
          <w:b/>
          <w:bCs/>
          <w:lang w:val="fr-FR"/>
        </w:rPr>
      </w:pPr>
      <w:r>
        <w:rPr>
          <w:lang w:val="fr-FR"/>
        </w:rPr>
        <w:t xml:space="preserve">Pour accéder au formulaire de saisie d’une consultation, </w:t>
      </w:r>
      <w:r w:rsidRPr="001453C8">
        <w:rPr>
          <w:lang w:val="fr-FR"/>
        </w:rPr>
        <w:t xml:space="preserve">Cliquer sur </w:t>
      </w:r>
      <w:r>
        <w:rPr>
          <w:lang w:val="fr-FR"/>
        </w:rPr>
        <w:t xml:space="preserve">le lien </w:t>
      </w:r>
      <w:r w:rsidRPr="001453C8">
        <w:rPr>
          <w:lang w:val="fr-FR"/>
        </w:rPr>
        <w:t>« Créer »</w:t>
      </w:r>
      <w:r>
        <w:rPr>
          <w:lang w:val="fr-FR"/>
        </w:rPr>
        <w:t xml:space="preserve"> se trouvant dans le bloc « Consultations et annonces » du menu gauche :</w:t>
      </w:r>
    </w:p>
    <w:p w:rsidR="007C345A" w:rsidRPr="001453C8" w:rsidRDefault="00B10507" w:rsidP="007C345A">
      <w:pPr>
        <w:rPr>
          <w:b/>
          <w:bCs/>
          <w:lang w:val="fr-FR"/>
        </w:rPr>
      </w:pPr>
      <w:r w:rsidRPr="00B10507">
        <w:rPr>
          <w:noProof/>
          <w:lang w:val="fr-FR" w:eastAsia="fr-FR"/>
        </w:rPr>
        <w:pict>
          <v:rect id="Rectangle 79" o:spid="_x0000_s1026" style="position:absolute;left:0;text-align:left;margin-left:.55pt;margin-top:36.25pt;width:86.95pt;height:13.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" filled="f" fillcolor="red" strokecolor="red"/>
        </w:pict>
      </w:r>
      <w:r w:rsidR="007C345A">
        <w:rPr>
          <w:b/>
          <w:noProof/>
          <w:lang w:val="fr-FR" w:eastAsia="fr-FR"/>
        </w:rPr>
        <w:drawing>
          <wp:inline distT="0" distB="0" distL="0" distR="0">
            <wp:extent cx="1597025" cy="859790"/>
            <wp:effectExtent l="19050" t="0" r="3175" b="0"/>
            <wp:docPr id="7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a:srcRect/>
                    <a:stretch>
                      <a:fillRect/>
                    </a:stretch>
                  </pic:blipFill>
                  <pic:spPr bwMode="auto">
                    <a:xfrm>
                      <a:off x="0" y="0"/>
                      <a:ext cx="1597025" cy="859790"/>
                    </a:xfrm>
                    <a:prstGeom prst="rect">
                      <a:avLst/>
                    </a:prstGeom>
                    <a:noFill/>
                    <a:ln w="9525">
                      <a:noFill/>
                      <a:miter lim="800000"/>
                      <a:headEnd/>
                      <a:tailEnd/>
                    </a:ln>
                  </pic:spPr>
                </pic:pic>
              </a:graphicData>
            </a:graphic>
          </wp:inline>
        </w:drawing>
      </w:r>
    </w:p>
    <w:p w:rsidR="007C345A" w:rsidRPr="007C345A" w:rsidRDefault="007C345A" w:rsidP="007C345A">
      <w:pPr>
        <w:rPr>
          <w:lang w:val="fr-FR"/>
        </w:rPr>
      </w:pPr>
    </w:p>
    <w:p w:rsidR="007C345A" w:rsidRDefault="00CE1992" w:rsidP="00CE1992">
      <w:pPr>
        <w:rPr>
          <w:lang w:val="fr-FR"/>
        </w:rPr>
      </w:pPr>
      <w:r>
        <w:rPr>
          <w:lang w:val="fr-FR"/>
        </w:rPr>
        <w:t>Le formulaire de création d’une consultation est composé de 5 onglets</w:t>
      </w:r>
      <w:r w:rsidR="007C345A">
        <w:rPr>
          <w:lang w:val="fr-FR"/>
        </w:rPr>
        <w:t> :</w:t>
      </w:r>
    </w:p>
    <w:p w:rsidR="007C345A" w:rsidRDefault="007C345A" w:rsidP="007C345A">
      <w:pPr>
        <w:pStyle w:val="Paragraphedeliste"/>
        <w:numPr>
          <w:ilvl w:val="0"/>
          <w:numId w:val="52"/>
        </w:numPr>
        <w:rPr>
          <w:lang w:val="fr-FR"/>
        </w:rPr>
      </w:pPr>
      <w:r>
        <w:rPr>
          <w:lang w:val="fr-FR"/>
        </w:rPr>
        <w:t>Identification</w:t>
      </w:r>
    </w:p>
    <w:p w:rsidR="007C345A" w:rsidRDefault="007C345A" w:rsidP="007C345A">
      <w:pPr>
        <w:pStyle w:val="Paragraphedeliste"/>
        <w:numPr>
          <w:ilvl w:val="0"/>
          <w:numId w:val="52"/>
        </w:numPr>
        <w:rPr>
          <w:lang w:val="fr-FR"/>
        </w:rPr>
      </w:pPr>
      <w:r>
        <w:rPr>
          <w:lang w:val="fr-FR"/>
        </w:rPr>
        <w:t>Calendrier</w:t>
      </w:r>
    </w:p>
    <w:p w:rsidR="007C345A" w:rsidRDefault="007C345A" w:rsidP="007C345A">
      <w:pPr>
        <w:pStyle w:val="Paragraphedeliste"/>
        <w:numPr>
          <w:ilvl w:val="0"/>
          <w:numId w:val="52"/>
        </w:numPr>
        <w:rPr>
          <w:lang w:val="fr-FR"/>
        </w:rPr>
      </w:pPr>
      <w:r>
        <w:rPr>
          <w:lang w:val="fr-FR"/>
        </w:rPr>
        <w:t>Documents joints</w:t>
      </w:r>
    </w:p>
    <w:p w:rsidR="007C345A" w:rsidRDefault="007C345A" w:rsidP="007C345A">
      <w:pPr>
        <w:pStyle w:val="Paragraphedeliste"/>
        <w:numPr>
          <w:ilvl w:val="0"/>
          <w:numId w:val="52"/>
        </w:numPr>
        <w:rPr>
          <w:lang w:val="fr-FR"/>
        </w:rPr>
      </w:pPr>
      <w:r>
        <w:rPr>
          <w:lang w:val="fr-FR"/>
        </w:rPr>
        <w:t>Modalités de réponse</w:t>
      </w:r>
    </w:p>
    <w:p w:rsidR="007C345A" w:rsidRDefault="007C345A" w:rsidP="007C345A">
      <w:pPr>
        <w:pStyle w:val="Paragraphedeliste"/>
        <w:numPr>
          <w:ilvl w:val="0"/>
          <w:numId w:val="52"/>
        </w:numPr>
        <w:rPr>
          <w:lang w:val="fr-FR"/>
        </w:rPr>
      </w:pPr>
      <w:r>
        <w:rPr>
          <w:lang w:val="fr-FR"/>
        </w:rPr>
        <w:t>Droits d’accès</w:t>
      </w:r>
    </w:p>
    <w:p w:rsidR="007C345A" w:rsidRDefault="007C345A" w:rsidP="00B271EA">
      <w:pPr>
        <w:rPr>
          <w:lang w:val="fr-FR"/>
        </w:rPr>
      </w:pPr>
      <w:r>
        <w:rPr>
          <w:lang w:val="fr-FR"/>
        </w:rPr>
        <w:t xml:space="preserve">Il est possible d’afficher chaque onglet en cliquant dessus. </w:t>
      </w:r>
    </w:p>
    <w:p w:rsidR="00B271EA" w:rsidRDefault="00B271EA" w:rsidP="00B271EA">
      <w:pPr>
        <w:rPr>
          <w:lang w:val="fr-FR"/>
        </w:rPr>
      </w:pPr>
      <w:r>
        <w:rPr>
          <w:lang w:val="fr-FR"/>
        </w:rPr>
        <w:t>En bas de chaque onglet, des liens « Suivant » et « Précédent » permettent de passer d’un onglet à un autre.</w:t>
      </w:r>
    </w:p>
    <w:p w:rsidR="00B271EA" w:rsidRDefault="00B271EA" w:rsidP="00B271EA">
      <w:pPr>
        <w:rPr>
          <w:lang w:val="fr-FR"/>
        </w:rPr>
      </w:pPr>
      <w:r>
        <w:rPr>
          <w:rFonts w:cs="Arial"/>
          <w:noProof/>
          <w:lang w:val="fr-FR" w:eastAsia="fr-FR"/>
        </w:rPr>
        <w:drawing>
          <wp:inline distT="0" distB="0" distL="0" distR="0">
            <wp:extent cx="308610" cy="308610"/>
            <wp:effectExtent l="19050" t="0" r="0" b="0"/>
            <wp:docPr id="743" name="Image 11"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portant"/>
                    <pic:cNvPicPr>
                      <a:picLocks noChangeAspect="1" noChangeArrowheads="1"/>
                    </pic:cNvPicPr>
                  </pic:nvPicPr>
                  <pic:blipFill>
                    <a:blip r:embed="rId18"/>
                    <a:srcRect/>
                    <a:stretch>
                      <a:fillRect/>
                    </a:stretch>
                  </pic:blipFill>
                  <pic:spPr bwMode="auto">
                    <a:xfrm>
                      <a:off x="0" y="0"/>
                      <a:ext cx="308610" cy="308610"/>
                    </a:xfrm>
                    <a:prstGeom prst="rect">
                      <a:avLst/>
                    </a:prstGeom>
                    <a:noFill/>
                    <a:ln w="9525">
                      <a:noFill/>
                      <a:miter lim="800000"/>
                      <a:headEnd/>
                      <a:tailEnd/>
                    </a:ln>
                  </pic:spPr>
                </pic:pic>
              </a:graphicData>
            </a:graphic>
          </wp:inline>
        </w:drawing>
      </w:r>
      <w:r>
        <w:rPr>
          <w:lang w:val="fr-FR"/>
        </w:rPr>
        <w:t xml:space="preserve"> Le passage d’un onglet à un autre ne provoque pas l’enregistrement du formulaire. Pour enregistrer la saisie, il faut cliquer sur le bouton « Enregistrer » en </w:t>
      </w:r>
      <w:r>
        <w:rPr>
          <w:lang w:val="fr-FR"/>
        </w:rPr>
        <w:lastRenderedPageBreak/>
        <w:t>bas du formulaire qui procède à l’enregistrement simultané de tous les onglets du formulaire.</w:t>
      </w:r>
    </w:p>
    <w:p w:rsidR="00CE1992" w:rsidRPr="007C345A" w:rsidRDefault="00CE1992" w:rsidP="007C345A">
      <w:pPr>
        <w:rPr>
          <w:lang w:val="fr-FR"/>
        </w:rPr>
      </w:pPr>
      <w:r w:rsidRPr="007C345A">
        <w:rPr>
          <w:lang w:val="fr-FR"/>
        </w:rPr>
        <w:t>Nous détaillons ci-après chacun de ces onglets</w:t>
      </w:r>
      <w:r w:rsidR="007C345A">
        <w:rPr>
          <w:lang w:val="fr-FR"/>
        </w:rPr>
        <w:t>.</w:t>
      </w:r>
    </w:p>
    <w:p w:rsidR="007C2D5A" w:rsidRDefault="007C2D5A" w:rsidP="00CE1992">
      <w:pPr>
        <w:pStyle w:val="Titre4"/>
      </w:pPr>
      <w:bookmarkStart w:id="30" w:name="_Toc309238640"/>
      <w:r>
        <w:t>Onglet « Identification »</w:t>
      </w:r>
      <w:bookmarkEnd w:id="30"/>
    </w:p>
    <w:p w:rsidR="00B271EA" w:rsidRDefault="00B271EA" w:rsidP="00B271EA">
      <w:pPr>
        <w:rPr>
          <w:lang w:val="fr-FR"/>
        </w:rPr>
      </w:pPr>
      <w:r>
        <w:rPr>
          <w:lang w:val="fr-FR"/>
        </w:rPr>
        <w:t>Renseigner les champs du formulaire ci-dessous.</w:t>
      </w:r>
    </w:p>
    <w:p w:rsidR="00B271EA" w:rsidRPr="00B271EA" w:rsidRDefault="00B271EA" w:rsidP="00B271EA">
      <w:pPr>
        <w:rPr>
          <w:lang w:val="fr-FR"/>
        </w:rPr>
      </w:pPr>
      <w:r>
        <w:rPr>
          <w:lang w:val="fr-FR"/>
        </w:rPr>
        <w:t xml:space="preserve">Le champ lieux d’exécution peut être prédéfini si l’utilisateur a définit des lieux d’exécution par défaut au niveau de ses préférences (cf. </w:t>
      </w:r>
      <w:r w:rsidR="00B10507">
        <w:rPr>
          <w:lang w:val="fr-FR"/>
        </w:rPr>
        <w:fldChar w:fldCharType="begin"/>
      </w:r>
      <w:r>
        <w:rPr>
          <w:lang w:val="fr-FR"/>
        </w:rPr>
        <w:instrText xml:space="preserve"> REF _Ref309194110 \r \h </w:instrText>
      </w:r>
      <w:r w:rsidR="00B10507">
        <w:rPr>
          <w:lang w:val="fr-FR"/>
        </w:rPr>
      </w:r>
      <w:r w:rsidR="00B10507">
        <w:rPr>
          <w:lang w:val="fr-FR"/>
        </w:rPr>
        <w:fldChar w:fldCharType="separate"/>
      </w:r>
      <w:r w:rsidR="00BF7738">
        <w:rPr>
          <w:cs/>
          <w:lang w:val="fr-FR"/>
        </w:rPr>
        <w:t>‎</w:t>
      </w:r>
      <w:r w:rsidR="00BF7738">
        <w:rPr>
          <w:lang w:val="fr-FR"/>
        </w:rPr>
        <w:t>14.1.2</w:t>
      </w:r>
      <w:r w:rsidR="00B10507">
        <w:rPr>
          <w:lang w:val="fr-FR"/>
        </w:rPr>
        <w:fldChar w:fldCharType="end"/>
      </w:r>
      <w:r>
        <w:rPr>
          <w:lang w:val="fr-FR"/>
        </w:rPr>
        <w:t>)</w:t>
      </w:r>
    </w:p>
    <w:p w:rsidR="007C2D5A" w:rsidRPr="00047E27" w:rsidRDefault="00FD1534" w:rsidP="00F425A4">
      <w:pPr>
        <w:rPr>
          <w:lang w:val="fr-FR"/>
        </w:rPr>
      </w:pPr>
      <w:r>
        <w:rPr>
          <w:noProof/>
          <w:lang w:val="fr-FR" w:eastAsia="fr-FR"/>
        </w:rPr>
        <w:drawing>
          <wp:inline distT="0" distB="0" distL="0" distR="0">
            <wp:extent cx="6537325" cy="5363845"/>
            <wp:effectExtent l="19050" t="0" r="0" b="0"/>
            <wp:docPr id="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6537325" cy="5363845"/>
                    </a:xfrm>
                    <a:prstGeom prst="rect">
                      <a:avLst/>
                    </a:prstGeom>
                    <a:noFill/>
                    <a:ln w="9525">
                      <a:noFill/>
                      <a:miter lim="800000"/>
                      <a:headEnd/>
                      <a:tailEnd/>
                    </a:ln>
                  </pic:spPr>
                </pic:pic>
              </a:graphicData>
            </a:graphic>
          </wp:inline>
        </w:drawing>
      </w:r>
    </w:p>
    <w:p w:rsidR="007C2D5A" w:rsidRPr="00047E27" w:rsidRDefault="00FD1534" w:rsidP="00162D0D">
      <w:pPr>
        <w:rPr>
          <w:lang w:val="fr-FR"/>
        </w:rPr>
      </w:pPr>
      <w:r>
        <w:rPr>
          <w:noProof/>
          <w:lang w:val="fr-FR" w:eastAsia="fr-FR"/>
        </w:rPr>
        <w:lastRenderedPageBreak/>
        <w:drawing>
          <wp:inline distT="0" distB="0" distL="0" distR="0">
            <wp:extent cx="6455410" cy="4039870"/>
            <wp:effectExtent l="1905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6455410" cy="4039870"/>
                    </a:xfrm>
                    <a:prstGeom prst="rect">
                      <a:avLst/>
                    </a:prstGeom>
                    <a:noFill/>
                    <a:ln w="9525">
                      <a:noFill/>
                      <a:miter lim="800000"/>
                      <a:headEnd/>
                      <a:tailEnd/>
                    </a:ln>
                  </pic:spPr>
                </pic:pic>
              </a:graphicData>
            </a:graphic>
          </wp:inline>
        </w:drawing>
      </w:r>
    </w:p>
    <w:p w:rsidR="00B271EA" w:rsidRDefault="00B271EA" w:rsidP="00B271EA">
      <w:pPr>
        <w:pStyle w:val="Titre5"/>
      </w:pPr>
      <w:bookmarkStart w:id="31" w:name="_Toc309238641"/>
      <w:r>
        <w:t>Allotissement</w:t>
      </w:r>
      <w:bookmarkEnd w:id="31"/>
    </w:p>
    <w:p w:rsidR="00B271EA" w:rsidRDefault="00B271EA" w:rsidP="00B271EA">
      <w:pPr>
        <w:rPr>
          <w:lang w:val="fr-FR"/>
        </w:rPr>
      </w:pPr>
      <w:r>
        <w:rPr>
          <w:lang w:val="fr-FR"/>
        </w:rPr>
        <w:t>Lorsque la consultation est allotie, cocher « Plusieurs lots » devant le champ « Allotissement ». Dans ce cas, le formulaire s’adapte à ce type de consultation et permet de définir les lots de la consultation :</w:t>
      </w:r>
    </w:p>
    <w:p w:rsidR="00B271EA" w:rsidRDefault="00B10507" w:rsidP="00B271EA">
      <w:pPr>
        <w:rPr>
          <w:lang w:val="fr-FR"/>
        </w:rPr>
      </w:pPr>
      <w:r>
        <w:rPr>
          <w:noProof/>
          <w:lang w:val="fr-FR" w:eastAsia="fr-FR"/>
        </w:rPr>
        <w:lastRenderedPageBreak/>
        <w:pict>
          <v:rect id="Rectangle 81" o:spid="_x0000_s1054" style="position:absolute;left:0;text-align:left;margin-left:1.1pt;margin-top:65.75pt;width:450.4pt;height:350.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" filled="f" strokecolor="red"/>
        </w:pict>
      </w:r>
      <w:r>
        <w:rPr>
          <w:noProof/>
          <w:lang w:val="fr-FR" w:eastAsia="fr-FR"/>
        </w:rPr>
        <w:pict>
          <v:rect id="Rectangle 80" o:spid="_x0000_s1053" style="position:absolute;left:0;text-align:left;margin-left:1.1pt;margin-top:39.8pt;width:160.75pt;height:21.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" filled="f" strokecolor="red"/>
        </w:pict>
      </w:r>
      <w:r w:rsidR="00B271EA" w:rsidRPr="00B271EA">
        <w:rPr>
          <w:noProof/>
          <w:lang w:val="fr-FR" w:eastAsia="fr-FR"/>
        </w:rPr>
        <w:drawing>
          <wp:inline distT="0" distB="0" distL="0" distR="0">
            <wp:extent cx="5759450" cy="5391149"/>
            <wp:effectExtent l="19050" t="0" r="0" b="0"/>
            <wp:docPr id="76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5759450" cy="5391149"/>
                    </a:xfrm>
                    <a:prstGeom prst="rect">
                      <a:avLst/>
                    </a:prstGeom>
                    <a:noFill/>
                    <a:ln w="9525">
                      <a:noFill/>
                      <a:miter lim="800000"/>
                      <a:headEnd/>
                      <a:tailEnd/>
                    </a:ln>
                  </pic:spPr>
                </pic:pic>
              </a:graphicData>
            </a:graphic>
          </wp:inline>
        </w:drawing>
      </w:r>
    </w:p>
    <w:p w:rsidR="002829B7" w:rsidRPr="002829B7" w:rsidRDefault="002829B7" w:rsidP="002829B7">
      <w:pPr>
        <w:rPr>
          <w:lang w:val="fr-FR"/>
        </w:rPr>
      </w:pPr>
      <w:r>
        <w:rPr>
          <w:lang w:val="fr-FR"/>
        </w:rPr>
        <w:t>Dans le cas des consultations à plusieurs lots, l</w:t>
      </w:r>
      <w:r w:rsidRPr="002829B7">
        <w:rPr>
          <w:lang w:val="fr-FR"/>
        </w:rPr>
        <w:t xml:space="preserve">es champs </w:t>
      </w:r>
      <w:r>
        <w:rPr>
          <w:lang w:val="fr-FR"/>
        </w:rPr>
        <w:t>« </w:t>
      </w:r>
      <w:r w:rsidRPr="002829B7">
        <w:rPr>
          <w:lang w:val="fr-FR"/>
        </w:rPr>
        <w:t>Caution provisoire</w:t>
      </w:r>
      <w:r>
        <w:rPr>
          <w:lang w:val="fr-FR"/>
        </w:rPr>
        <w:t> »</w:t>
      </w:r>
      <w:r w:rsidRPr="002829B7">
        <w:rPr>
          <w:lang w:val="fr-FR"/>
        </w:rPr>
        <w:t xml:space="preserve">, </w:t>
      </w:r>
      <w:r>
        <w:rPr>
          <w:lang w:val="fr-FR"/>
        </w:rPr>
        <w:t>« </w:t>
      </w:r>
      <w:r w:rsidRPr="002829B7">
        <w:rPr>
          <w:lang w:val="fr-FR"/>
        </w:rPr>
        <w:t>Qualification</w:t>
      </w:r>
      <w:r>
        <w:rPr>
          <w:lang w:val="fr-FR"/>
        </w:rPr>
        <w:t> »</w:t>
      </w:r>
      <w:r w:rsidRPr="002829B7">
        <w:rPr>
          <w:lang w:val="fr-FR"/>
        </w:rPr>
        <w:t xml:space="preserve">, </w:t>
      </w:r>
      <w:r>
        <w:rPr>
          <w:lang w:val="fr-FR"/>
        </w:rPr>
        <w:t>« </w:t>
      </w:r>
      <w:r w:rsidRPr="002829B7">
        <w:rPr>
          <w:lang w:val="fr-FR"/>
        </w:rPr>
        <w:t>Agrément</w:t>
      </w:r>
      <w:r>
        <w:rPr>
          <w:lang w:val="fr-FR"/>
        </w:rPr>
        <w:t> »</w:t>
      </w:r>
      <w:r w:rsidRPr="002829B7">
        <w:rPr>
          <w:lang w:val="fr-FR"/>
        </w:rPr>
        <w:t xml:space="preserve">, </w:t>
      </w:r>
      <w:r>
        <w:rPr>
          <w:lang w:val="fr-FR"/>
        </w:rPr>
        <w:t>« </w:t>
      </w:r>
      <w:r w:rsidRPr="002829B7">
        <w:rPr>
          <w:lang w:val="fr-FR"/>
        </w:rPr>
        <w:t>Echantillons</w:t>
      </w:r>
      <w:r>
        <w:rPr>
          <w:lang w:val="fr-FR"/>
        </w:rPr>
        <w:t> »</w:t>
      </w:r>
      <w:r w:rsidRPr="002829B7">
        <w:rPr>
          <w:lang w:val="fr-FR"/>
        </w:rPr>
        <w:t xml:space="preserve">, </w:t>
      </w:r>
      <w:r>
        <w:rPr>
          <w:lang w:val="fr-FR"/>
        </w:rPr>
        <w:t>« R</w:t>
      </w:r>
      <w:r w:rsidRPr="002829B7">
        <w:rPr>
          <w:lang w:val="fr-FR"/>
        </w:rPr>
        <w:t>éunion</w:t>
      </w:r>
      <w:r>
        <w:rPr>
          <w:lang w:val="fr-FR"/>
        </w:rPr>
        <w:t> »</w:t>
      </w:r>
      <w:r w:rsidRPr="002829B7">
        <w:rPr>
          <w:lang w:val="fr-FR"/>
        </w:rPr>
        <w:t xml:space="preserve"> et </w:t>
      </w:r>
      <w:r>
        <w:rPr>
          <w:lang w:val="fr-FR"/>
        </w:rPr>
        <w:t>« </w:t>
      </w:r>
      <w:r w:rsidRPr="002829B7">
        <w:rPr>
          <w:lang w:val="fr-FR"/>
        </w:rPr>
        <w:t>Visite des lieux</w:t>
      </w:r>
      <w:r>
        <w:rPr>
          <w:lang w:val="fr-FR"/>
        </w:rPr>
        <w:t> »</w:t>
      </w:r>
      <w:r w:rsidRPr="002829B7">
        <w:rPr>
          <w:lang w:val="fr-FR"/>
        </w:rPr>
        <w:t xml:space="preserve"> sont reportés au niveau de chaque lot, et retirés de la description générale de la consultation. Pour le détail relatif à ces champs, voir les chapitres </w:t>
      </w:r>
      <w:r>
        <w:rPr>
          <w:lang w:val="fr-FR"/>
        </w:rPr>
        <w:t>suivants</w:t>
      </w:r>
      <w:r w:rsidRPr="002829B7">
        <w:rPr>
          <w:lang w:val="fr-FR"/>
        </w:rPr>
        <w:t xml:space="preserve"> (</w:t>
      </w:r>
      <w:r>
        <w:rPr>
          <w:lang w:val="fr-FR"/>
        </w:rPr>
        <w:t>même détail que pour une</w:t>
      </w:r>
      <w:r w:rsidRPr="002829B7">
        <w:rPr>
          <w:lang w:val="fr-FR"/>
        </w:rPr>
        <w:t xml:space="preserve"> consultation non allotie).</w:t>
      </w:r>
    </w:p>
    <w:p w:rsidR="00B271EA" w:rsidRDefault="002829B7" w:rsidP="002829B7">
      <w:pPr>
        <w:pStyle w:val="Titre6"/>
        <w:rPr>
          <w:lang w:val="fr-FR"/>
        </w:rPr>
      </w:pPr>
      <w:r>
        <w:rPr>
          <w:lang w:val="fr-FR"/>
        </w:rPr>
        <w:t>Ajouter un lot</w:t>
      </w:r>
    </w:p>
    <w:p w:rsidR="002829B7" w:rsidRDefault="002829B7" w:rsidP="002829B7">
      <w:pPr>
        <w:rPr>
          <w:lang w:val="fr-FR"/>
        </w:rPr>
      </w:pPr>
      <w:r>
        <w:rPr>
          <w:lang w:val="fr-FR"/>
        </w:rPr>
        <w:t xml:space="preserve">Pour ajouter un lot à la consultation, cliquer sur le lien </w:t>
      </w:r>
      <w:r>
        <w:rPr>
          <w:noProof/>
          <w:lang w:val="fr-FR" w:eastAsia="fr-FR"/>
        </w:rPr>
        <w:drawing>
          <wp:inline distT="0" distB="0" distL="0" distR="0">
            <wp:extent cx="690880" cy="159385"/>
            <wp:effectExtent l="19050" t="0" r="0" b="0"/>
            <wp:docPr id="76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690880" cy="159385"/>
                    </a:xfrm>
                    <a:prstGeom prst="rect">
                      <a:avLst/>
                    </a:prstGeom>
                    <a:noFill/>
                    <a:ln w="9525">
                      <a:noFill/>
                      <a:miter lim="800000"/>
                      <a:headEnd/>
                      <a:tailEnd/>
                    </a:ln>
                  </pic:spPr>
                </pic:pic>
              </a:graphicData>
            </a:graphic>
          </wp:inline>
        </w:drawing>
      </w:r>
      <w:r>
        <w:rPr>
          <w:lang w:val="fr-FR"/>
        </w:rPr>
        <w:t>disponible en bas de la liste des lots définis</w:t>
      </w:r>
    </w:p>
    <w:p w:rsidR="002829B7" w:rsidRDefault="002829B7" w:rsidP="002829B7">
      <w:pPr>
        <w:pStyle w:val="Titre6"/>
        <w:rPr>
          <w:lang w:val="fr-FR"/>
        </w:rPr>
      </w:pPr>
      <w:r>
        <w:rPr>
          <w:lang w:val="fr-FR"/>
        </w:rPr>
        <w:t>Supprimer un lot</w:t>
      </w:r>
    </w:p>
    <w:p w:rsidR="002829B7" w:rsidRPr="002829B7" w:rsidRDefault="002829B7" w:rsidP="002829B7">
      <w:pPr>
        <w:rPr>
          <w:lang w:val="fr-FR"/>
        </w:rPr>
      </w:pPr>
      <w:r>
        <w:rPr>
          <w:lang w:val="fr-FR"/>
        </w:rPr>
        <w:t xml:space="preserve">Pour supprimer un lot de la consultation, cliquer sur le lien </w:t>
      </w:r>
      <w:r>
        <w:rPr>
          <w:noProof/>
          <w:lang w:val="fr-FR" w:eastAsia="fr-FR"/>
        </w:rPr>
        <w:drawing>
          <wp:inline distT="0" distB="0" distL="0" distR="0">
            <wp:extent cx="847725" cy="219075"/>
            <wp:effectExtent l="19050" t="0" r="9525" b="0"/>
            <wp:docPr id="76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srcRect/>
                    <a:stretch>
                      <a:fillRect/>
                    </a:stretch>
                  </pic:blipFill>
                  <pic:spPr bwMode="auto">
                    <a:xfrm>
                      <a:off x="0" y="0"/>
                      <a:ext cx="847725" cy="219075"/>
                    </a:xfrm>
                    <a:prstGeom prst="rect">
                      <a:avLst/>
                    </a:prstGeom>
                    <a:noFill/>
                    <a:ln w="9525">
                      <a:noFill/>
                      <a:miter lim="800000"/>
                      <a:headEnd/>
                      <a:tailEnd/>
                    </a:ln>
                  </pic:spPr>
                </pic:pic>
              </a:graphicData>
            </a:graphic>
          </wp:inline>
        </w:drawing>
      </w:r>
      <w:r>
        <w:rPr>
          <w:lang w:val="fr-FR"/>
        </w:rPr>
        <w:t>disponible en haut à droite de chaque lot.</w:t>
      </w:r>
    </w:p>
    <w:p w:rsidR="007C2D5A" w:rsidRPr="006309CC" w:rsidRDefault="007C2D5A" w:rsidP="00B271EA">
      <w:pPr>
        <w:pStyle w:val="Titre5"/>
      </w:pPr>
      <w:bookmarkStart w:id="32" w:name="_Toc309238642"/>
      <w:r w:rsidRPr="006309CC">
        <w:lastRenderedPageBreak/>
        <w:t>Adresse de retrait des dossiers</w:t>
      </w:r>
      <w:bookmarkEnd w:id="32"/>
    </w:p>
    <w:p w:rsidR="007C2D5A" w:rsidRDefault="007C2D5A" w:rsidP="004B3537">
      <w:pPr>
        <w:rPr>
          <w:lang w:val="fr-FR"/>
        </w:rPr>
      </w:pPr>
      <w:r>
        <w:rPr>
          <w:lang w:val="fr-FR"/>
        </w:rPr>
        <w:t>Ce champ peut être pré-rempli par une valeur par défaut, définie par l’</w:t>
      </w:r>
      <w:r w:rsidR="00B271EA">
        <w:rPr>
          <w:lang w:val="fr-FR"/>
        </w:rPr>
        <w:t>administrateur de l’</w:t>
      </w:r>
      <w:r>
        <w:rPr>
          <w:lang w:val="fr-FR"/>
        </w:rPr>
        <w:t>acheteur public dans le paramétrage. Ce champ est modifiable au niveau de la consultation</w:t>
      </w:r>
    </w:p>
    <w:p w:rsidR="007C2D5A" w:rsidRPr="002A4B27" w:rsidRDefault="007C2D5A" w:rsidP="00B271EA">
      <w:pPr>
        <w:pStyle w:val="Titre5"/>
      </w:pPr>
      <w:bookmarkStart w:id="33" w:name="_Toc309238643"/>
      <w:r w:rsidRPr="002A4B27">
        <w:t>Adresse de dépôt des offres</w:t>
      </w:r>
      <w:bookmarkEnd w:id="33"/>
    </w:p>
    <w:p w:rsidR="007C2D5A" w:rsidRDefault="007C2D5A" w:rsidP="00F425A4">
      <w:pPr>
        <w:rPr>
          <w:lang w:val="fr-FR"/>
        </w:rPr>
      </w:pPr>
      <w:r>
        <w:rPr>
          <w:lang w:val="fr-FR"/>
        </w:rPr>
        <w:t xml:space="preserve">Ce champ peut être pré-rempli par une valeur par défaut, définie par </w:t>
      </w:r>
      <w:r w:rsidR="00B271EA">
        <w:rPr>
          <w:lang w:val="fr-FR"/>
        </w:rPr>
        <w:t xml:space="preserve">l’administrateur de </w:t>
      </w:r>
      <w:r>
        <w:rPr>
          <w:lang w:val="fr-FR"/>
        </w:rPr>
        <w:t xml:space="preserve">l’acheteur public dans le paramétrage. Ce champ est modifiable au niveau de la consultation </w:t>
      </w:r>
    </w:p>
    <w:p w:rsidR="007C2D5A" w:rsidRPr="00F425A4" w:rsidRDefault="007C2D5A" w:rsidP="00B271EA">
      <w:pPr>
        <w:pStyle w:val="Titre5"/>
      </w:pPr>
      <w:bookmarkStart w:id="34" w:name="_Toc309238644"/>
      <w:r w:rsidRPr="00F425A4">
        <w:t>Lieu d’ouverture des plis</w:t>
      </w:r>
      <w:bookmarkEnd w:id="34"/>
    </w:p>
    <w:p w:rsidR="007C2D5A" w:rsidRPr="004B3537" w:rsidRDefault="007C2D5A" w:rsidP="00F425A4">
      <w:pPr>
        <w:rPr>
          <w:lang w:val="fr-FR"/>
        </w:rPr>
      </w:pPr>
      <w:r>
        <w:rPr>
          <w:lang w:val="fr-FR"/>
        </w:rPr>
        <w:t xml:space="preserve">Ce champ peut être pré-rempli par une valeur par défaut, définie par </w:t>
      </w:r>
      <w:r w:rsidR="00B271EA">
        <w:rPr>
          <w:lang w:val="fr-FR"/>
        </w:rPr>
        <w:t xml:space="preserve">l’administrateur de </w:t>
      </w:r>
      <w:r>
        <w:rPr>
          <w:lang w:val="fr-FR"/>
        </w:rPr>
        <w:t xml:space="preserve">l’acheteur public dans le paramétrage. Ce champ est modifiable au niveau de la consultation </w:t>
      </w:r>
    </w:p>
    <w:p w:rsidR="007C2D5A" w:rsidRDefault="007C2D5A" w:rsidP="00B271EA">
      <w:pPr>
        <w:pStyle w:val="Titre5"/>
      </w:pPr>
      <w:bookmarkStart w:id="35" w:name="_Toc309238645"/>
      <w:r>
        <w:t>Echantillons demandés</w:t>
      </w:r>
      <w:bookmarkEnd w:id="35"/>
    </w:p>
    <w:p w:rsidR="007C2D5A" w:rsidRDefault="007C2D5A" w:rsidP="004B3537">
      <w:pPr>
        <w:rPr>
          <w:lang w:val="fr-FR"/>
        </w:rPr>
      </w:pPr>
      <w:r>
        <w:rPr>
          <w:lang w:val="fr-FR"/>
        </w:rPr>
        <w:t>La valeur par défaut est « Non ».</w:t>
      </w:r>
    </w:p>
    <w:p w:rsidR="007C2D5A" w:rsidRDefault="007C2D5A" w:rsidP="004B3537">
      <w:pPr>
        <w:rPr>
          <w:lang w:val="fr-FR"/>
        </w:rPr>
      </w:pPr>
      <w:r>
        <w:rPr>
          <w:lang w:val="fr-FR"/>
        </w:rPr>
        <w:t>Si l’acheteur coche « Oui », il saisit l’adresse et la date limite de dépôt des échantillons</w:t>
      </w:r>
    </w:p>
    <w:p w:rsidR="007C2D5A" w:rsidRDefault="00FD1534" w:rsidP="004B3537">
      <w:pPr>
        <w:rPr>
          <w:lang w:val="fr-FR"/>
        </w:rPr>
      </w:pPr>
      <w:r>
        <w:rPr>
          <w:noProof/>
          <w:lang w:val="fr-FR" w:eastAsia="fr-FR"/>
        </w:rPr>
        <w:drawing>
          <wp:inline distT="0" distB="0" distL="0" distR="0">
            <wp:extent cx="5677535" cy="1105535"/>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srcRect/>
                    <a:stretch>
                      <a:fillRect/>
                    </a:stretch>
                  </pic:blipFill>
                  <pic:spPr bwMode="auto">
                    <a:xfrm>
                      <a:off x="0" y="0"/>
                      <a:ext cx="5677535" cy="1105535"/>
                    </a:xfrm>
                    <a:prstGeom prst="rect">
                      <a:avLst/>
                    </a:prstGeom>
                    <a:noFill/>
                    <a:ln w="9525">
                      <a:noFill/>
                      <a:miter lim="800000"/>
                      <a:headEnd/>
                      <a:tailEnd/>
                    </a:ln>
                  </pic:spPr>
                </pic:pic>
              </a:graphicData>
            </a:graphic>
          </wp:inline>
        </w:drawing>
      </w:r>
    </w:p>
    <w:p w:rsidR="007C2D5A" w:rsidRDefault="007C2D5A" w:rsidP="00B271EA">
      <w:pPr>
        <w:pStyle w:val="Titre5"/>
      </w:pPr>
      <w:bookmarkStart w:id="36" w:name="_Toc309238646"/>
      <w:r>
        <w:t>Réunion</w:t>
      </w:r>
      <w:bookmarkEnd w:id="36"/>
    </w:p>
    <w:p w:rsidR="007C2D5A" w:rsidRDefault="007C2D5A" w:rsidP="004B3537">
      <w:pPr>
        <w:rPr>
          <w:lang w:val="fr-FR"/>
        </w:rPr>
      </w:pPr>
      <w:r>
        <w:rPr>
          <w:lang w:val="fr-FR"/>
        </w:rPr>
        <w:t>La valeur par défaut est « Non ».</w:t>
      </w:r>
    </w:p>
    <w:p w:rsidR="007C2D5A" w:rsidRDefault="007C2D5A" w:rsidP="004B3537">
      <w:pPr>
        <w:rPr>
          <w:lang w:val="fr-FR"/>
        </w:rPr>
      </w:pPr>
      <w:r>
        <w:rPr>
          <w:lang w:val="fr-FR"/>
        </w:rPr>
        <w:t>Si l’acheteur coche « Oui », il saisit l’adresse et la date et heure de tenue de la réunion</w:t>
      </w:r>
    </w:p>
    <w:p w:rsidR="007C2D5A" w:rsidRDefault="00FD1534" w:rsidP="004B3537">
      <w:pPr>
        <w:rPr>
          <w:lang w:val="fr-FR"/>
        </w:rPr>
      </w:pPr>
      <w:r>
        <w:rPr>
          <w:noProof/>
          <w:lang w:val="fr-FR" w:eastAsia="fr-FR"/>
        </w:rPr>
        <w:drawing>
          <wp:inline distT="0" distB="0" distL="0" distR="0">
            <wp:extent cx="5759450" cy="1173480"/>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5759450" cy="1173480"/>
                    </a:xfrm>
                    <a:prstGeom prst="rect">
                      <a:avLst/>
                    </a:prstGeom>
                    <a:noFill/>
                    <a:ln w="9525">
                      <a:noFill/>
                      <a:miter lim="800000"/>
                      <a:headEnd/>
                      <a:tailEnd/>
                    </a:ln>
                  </pic:spPr>
                </pic:pic>
              </a:graphicData>
            </a:graphic>
          </wp:inline>
        </w:drawing>
      </w:r>
    </w:p>
    <w:p w:rsidR="007C2D5A" w:rsidRDefault="007C2D5A" w:rsidP="00B271EA">
      <w:pPr>
        <w:pStyle w:val="Titre5"/>
      </w:pPr>
      <w:bookmarkStart w:id="37" w:name="_Toc309238647"/>
      <w:r>
        <w:t>Visites des lieux</w:t>
      </w:r>
      <w:bookmarkEnd w:id="37"/>
    </w:p>
    <w:p w:rsidR="007C2D5A" w:rsidRDefault="007C2D5A" w:rsidP="004B3537">
      <w:pPr>
        <w:rPr>
          <w:lang w:val="fr-FR"/>
        </w:rPr>
      </w:pPr>
      <w:r>
        <w:rPr>
          <w:lang w:val="fr-FR"/>
        </w:rPr>
        <w:t>La valeur par défaut est « Non ».</w:t>
      </w:r>
    </w:p>
    <w:p w:rsidR="007C2D5A" w:rsidRDefault="007C2D5A" w:rsidP="004B3537">
      <w:pPr>
        <w:rPr>
          <w:lang w:val="fr-FR"/>
        </w:rPr>
      </w:pPr>
      <w:r>
        <w:rPr>
          <w:lang w:val="fr-FR"/>
        </w:rPr>
        <w:t>Si l’acheteur coche « Oui », il saisit la liste des adresses et date et heure de chaque visite (possibilité de saisir plusieurs visites)</w:t>
      </w:r>
    </w:p>
    <w:p w:rsidR="007C2D5A" w:rsidRDefault="00FD1534" w:rsidP="004B3537">
      <w:pPr>
        <w:rPr>
          <w:lang w:val="fr-FR"/>
        </w:rPr>
      </w:pPr>
      <w:r>
        <w:rPr>
          <w:noProof/>
          <w:lang w:val="fr-FR" w:eastAsia="fr-FR"/>
        </w:rPr>
        <w:lastRenderedPageBreak/>
        <w:drawing>
          <wp:inline distT="0" distB="0" distL="0" distR="0">
            <wp:extent cx="5677535" cy="1310005"/>
            <wp:effectExtent l="19050" t="0" r="0" b="0"/>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6"/>
                    <a:srcRect/>
                    <a:stretch>
                      <a:fillRect/>
                    </a:stretch>
                  </pic:blipFill>
                  <pic:spPr bwMode="auto">
                    <a:xfrm>
                      <a:off x="0" y="0"/>
                      <a:ext cx="5677535" cy="1310005"/>
                    </a:xfrm>
                    <a:prstGeom prst="rect">
                      <a:avLst/>
                    </a:prstGeom>
                    <a:noFill/>
                    <a:ln w="9525">
                      <a:noFill/>
                      <a:miter lim="800000"/>
                      <a:headEnd/>
                      <a:tailEnd/>
                    </a:ln>
                  </pic:spPr>
                </pic:pic>
              </a:graphicData>
            </a:graphic>
          </wp:inline>
        </w:drawing>
      </w:r>
    </w:p>
    <w:p w:rsidR="007C2D5A" w:rsidRDefault="007C2D5A" w:rsidP="004B3537">
      <w:pPr>
        <w:rPr>
          <w:lang w:val="fr-FR"/>
        </w:rPr>
      </w:pPr>
      <w:r>
        <w:rPr>
          <w:lang w:val="fr-FR"/>
        </w:rPr>
        <w:t>En cliquant que « Ajouter une visite », la fenêtre suivante apparaît :</w:t>
      </w:r>
    </w:p>
    <w:p w:rsidR="007C2D5A" w:rsidRDefault="00FD1534" w:rsidP="004B3537">
      <w:pPr>
        <w:rPr>
          <w:lang w:val="fr-FR"/>
        </w:rPr>
      </w:pPr>
      <w:r>
        <w:rPr>
          <w:noProof/>
          <w:lang w:val="fr-FR" w:eastAsia="fr-FR"/>
        </w:rPr>
        <w:drawing>
          <wp:inline distT="0" distB="0" distL="0" distR="0">
            <wp:extent cx="5704840" cy="1542415"/>
            <wp:effectExtent l="19050" t="0" r="0" b="0"/>
            <wp:docPr id="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7"/>
                    <a:srcRect/>
                    <a:stretch>
                      <a:fillRect/>
                    </a:stretch>
                  </pic:blipFill>
                  <pic:spPr bwMode="auto">
                    <a:xfrm>
                      <a:off x="0" y="0"/>
                      <a:ext cx="5704840" cy="1542415"/>
                    </a:xfrm>
                    <a:prstGeom prst="rect">
                      <a:avLst/>
                    </a:prstGeom>
                    <a:noFill/>
                    <a:ln w="9525">
                      <a:noFill/>
                      <a:miter lim="800000"/>
                      <a:headEnd/>
                      <a:tailEnd/>
                    </a:ln>
                  </pic:spPr>
                </pic:pic>
              </a:graphicData>
            </a:graphic>
          </wp:inline>
        </w:drawing>
      </w:r>
    </w:p>
    <w:p w:rsidR="007C2D5A" w:rsidRDefault="007C2D5A" w:rsidP="00B271EA">
      <w:pPr>
        <w:pStyle w:val="Titre5"/>
      </w:pPr>
      <w:bookmarkStart w:id="38" w:name="_Toc309238648"/>
      <w:r>
        <w:t>Variantes autorisées</w:t>
      </w:r>
      <w:bookmarkEnd w:id="38"/>
    </w:p>
    <w:p w:rsidR="007C2D5A" w:rsidRDefault="007C2D5A" w:rsidP="00D517EC">
      <w:pPr>
        <w:rPr>
          <w:lang w:val="fr-FR"/>
        </w:rPr>
      </w:pPr>
      <w:r>
        <w:rPr>
          <w:lang w:val="fr-FR"/>
        </w:rPr>
        <w:t>La valeur par défaut est « Non ».</w:t>
      </w:r>
      <w:r w:rsidR="002829B7">
        <w:rPr>
          <w:lang w:val="fr-FR"/>
        </w:rPr>
        <w:t xml:space="preserve"> Cocher « Oui » si la consultation admet des offres variantes.</w:t>
      </w:r>
    </w:p>
    <w:p w:rsidR="00CE1992" w:rsidRDefault="00CE1992">
      <w:pPr>
        <w:spacing w:before="0"/>
        <w:jc w:val="left"/>
        <w:rPr>
          <w:rFonts w:cs="Arial"/>
          <w:b/>
          <w:bCs/>
          <w:iCs/>
          <w:color w:val="000080"/>
          <w:u w:val="single"/>
          <w:lang w:val="fr-FR"/>
        </w:rPr>
      </w:pPr>
    </w:p>
    <w:tbl>
      <w:tblPr>
        <w:tblW w:w="0" w:type="auto"/>
        <w:tblLook w:val="00BF"/>
      </w:tblPr>
      <w:tblGrid>
        <w:gridCol w:w="1008"/>
        <w:gridCol w:w="8202"/>
      </w:tblGrid>
      <w:tr w:rsidR="002829B7" w:rsidRPr="00E22F5E" w:rsidTr="00943D24">
        <w:trPr>
          <w:trHeight w:val="1016"/>
        </w:trPr>
        <w:tc>
          <w:tcPr>
            <w:tcW w:w="1008" w:type="dxa"/>
            <w:vAlign w:val="center"/>
          </w:tcPr>
          <w:p w:rsidR="002829B7" w:rsidRPr="006B551D" w:rsidRDefault="002829B7" w:rsidP="00943D24">
            <w:r>
              <w:rPr>
                <w:noProof/>
                <w:lang w:val="fr-FR" w:eastAsia="fr-FR"/>
              </w:rPr>
              <w:drawing>
                <wp:inline distT="0" distB="0" distL="0" distR="0">
                  <wp:extent cx="457200" cy="457200"/>
                  <wp:effectExtent l="19050" t="0" r="0" b="0"/>
                  <wp:docPr id="37" name="Image 28"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fo"/>
                          <pic:cNvPicPr>
                            <a:picLocks noChangeAspect="1" noChangeArrowheads="1"/>
                          </pic:cNvPicPr>
                        </pic:nvPicPr>
                        <pic:blipFill>
                          <a:blip r:embed="rId28"/>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8202" w:type="dxa"/>
          </w:tcPr>
          <w:p w:rsidR="002829B7" w:rsidRPr="007C37E0" w:rsidRDefault="002829B7" w:rsidP="00943D24">
            <w:pPr>
              <w:rPr>
                <w:lang w:val="fr-FR"/>
              </w:rPr>
            </w:pPr>
            <w:r>
              <w:rPr>
                <w:lang w:val="fr-FR"/>
              </w:rPr>
              <w:t>Passer à l’onglet suivant en cliquant sur le titre de l’onglet ou en cliquant sur le lien « Suivant » en bas de l’onglet actuel</w:t>
            </w:r>
            <w:r w:rsidRPr="007C37E0">
              <w:rPr>
                <w:lang w:val="fr-FR"/>
              </w:rPr>
              <w:t>.</w:t>
            </w:r>
          </w:p>
        </w:tc>
      </w:tr>
    </w:tbl>
    <w:p w:rsidR="002829B7" w:rsidRDefault="002829B7">
      <w:pPr>
        <w:spacing w:before="0"/>
        <w:jc w:val="left"/>
        <w:rPr>
          <w:rFonts w:cs="Arial"/>
          <w:b/>
          <w:bCs/>
          <w:iCs/>
          <w:color w:val="000080"/>
          <w:u w:val="single"/>
          <w:lang w:val="fr-FR"/>
        </w:rPr>
      </w:pPr>
    </w:p>
    <w:p w:rsidR="007C2D5A" w:rsidRDefault="007C2D5A" w:rsidP="00EF4374">
      <w:pPr>
        <w:pStyle w:val="Titre4"/>
      </w:pPr>
      <w:bookmarkStart w:id="39" w:name="_Toc309238649"/>
      <w:r>
        <w:t>Onglet « Calendrier »</w:t>
      </w:r>
      <w:bookmarkEnd w:id="39"/>
    </w:p>
    <w:p w:rsidR="007C2D5A" w:rsidRDefault="00FD1534" w:rsidP="0043220E">
      <w:pPr>
        <w:rPr>
          <w:lang w:val="fr-FR"/>
        </w:rPr>
      </w:pPr>
      <w:r>
        <w:rPr>
          <w:noProof/>
          <w:lang w:val="fr-FR" w:eastAsia="fr-FR"/>
        </w:rPr>
        <w:drawing>
          <wp:inline distT="0" distB="0" distL="0" distR="0">
            <wp:extent cx="5704840" cy="1965325"/>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5704840" cy="1965325"/>
                    </a:xfrm>
                    <a:prstGeom prst="rect">
                      <a:avLst/>
                    </a:prstGeom>
                    <a:noFill/>
                    <a:ln w="9525">
                      <a:noFill/>
                      <a:miter lim="800000"/>
                      <a:headEnd/>
                      <a:tailEnd/>
                    </a:ln>
                  </pic:spPr>
                </pic:pic>
              </a:graphicData>
            </a:graphic>
          </wp:inline>
        </w:drawing>
      </w:r>
    </w:p>
    <w:p w:rsidR="007C2D5A" w:rsidRDefault="007C2D5A" w:rsidP="004D0214">
      <w:pPr>
        <w:pStyle w:val="Paragraphedeliste"/>
        <w:numPr>
          <w:ilvl w:val="0"/>
          <w:numId w:val="9"/>
        </w:numPr>
        <w:rPr>
          <w:lang w:val="fr-FR"/>
        </w:rPr>
      </w:pPr>
      <w:r>
        <w:rPr>
          <w:lang w:val="fr-FR"/>
        </w:rPr>
        <w:t>Date de mise en ligne : permet de déterminer la date et heure de mise en ligne de la consultation sur le portail:</w:t>
      </w:r>
    </w:p>
    <w:p w:rsidR="007C2D5A" w:rsidRDefault="007C2D5A" w:rsidP="004D0214">
      <w:pPr>
        <w:pStyle w:val="Paragraphedeliste"/>
        <w:numPr>
          <w:ilvl w:val="1"/>
          <w:numId w:val="9"/>
        </w:numPr>
        <w:rPr>
          <w:lang w:val="fr-FR"/>
        </w:rPr>
      </w:pPr>
      <w:r>
        <w:rPr>
          <w:lang w:val="fr-FR"/>
        </w:rPr>
        <w:t xml:space="preserve">Le jj/mm/aaaa hh:mm : la consultation sera mise en ligne à la date la plus éloignée entre la date de validation et la date choisie par l’acheteur. </w:t>
      </w:r>
    </w:p>
    <w:p w:rsidR="007C2D5A" w:rsidRDefault="007C2D5A" w:rsidP="00145001">
      <w:pPr>
        <w:pStyle w:val="Paragraphedeliste"/>
        <w:ind w:left="1440"/>
        <w:rPr>
          <w:lang w:val="fr-FR"/>
        </w:rPr>
      </w:pPr>
      <w:r>
        <w:rPr>
          <w:lang w:val="fr-FR"/>
        </w:rPr>
        <w:lastRenderedPageBreak/>
        <w:t>Ex 1: Date de validation le 13/01/2010 et date de mise en ligne le 14/01/2010 : la consultation est mise en ligne le 14/01/2010</w:t>
      </w:r>
    </w:p>
    <w:p w:rsidR="007C2D5A" w:rsidRDefault="007C2D5A" w:rsidP="00145001">
      <w:pPr>
        <w:pStyle w:val="Paragraphedeliste"/>
        <w:ind w:left="1440"/>
        <w:rPr>
          <w:lang w:val="fr-FR"/>
        </w:rPr>
      </w:pPr>
      <w:r>
        <w:rPr>
          <w:lang w:val="fr-FR"/>
        </w:rPr>
        <w:t>Ex 2 : Date de validation le 13/01/2010 et date de mise en ligne le 12/01/2010 : la consultation est mise en ligne le 13/01/2010</w:t>
      </w:r>
    </w:p>
    <w:p w:rsidR="007C2D5A" w:rsidRDefault="007C2D5A" w:rsidP="004D0214">
      <w:pPr>
        <w:pStyle w:val="Paragraphedeliste"/>
        <w:numPr>
          <w:ilvl w:val="1"/>
          <w:numId w:val="9"/>
        </w:numPr>
        <w:rPr>
          <w:lang w:val="fr-FR"/>
        </w:rPr>
      </w:pPr>
      <w:r>
        <w:rPr>
          <w:lang w:val="fr-FR"/>
        </w:rPr>
        <w:t>Date de validation : la consultation sera mise en ligne immédiatement après sa validation</w:t>
      </w:r>
    </w:p>
    <w:p w:rsidR="007C37E0" w:rsidRDefault="007C37E0" w:rsidP="007C37E0">
      <w:pPr>
        <w:pStyle w:val="Paragraphedeliste"/>
        <w:ind w:left="1440"/>
        <w:rPr>
          <w:lang w:val="fr-FR"/>
        </w:rPr>
      </w:pPr>
    </w:p>
    <w:tbl>
      <w:tblPr>
        <w:tblW w:w="0" w:type="auto"/>
        <w:tblLook w:val="00BF"/>
      </w:tblPr>
      <w:tblGrid>
        <w:gridCol w:w="1008"/>
        <w:gridCol w:w="8202"/>
      </w:tblGrid>
      <w:tr w:rsidR="007C37E0" w:rsidRPr="00E22F5E" w:rsidTr="007C37E0">
        <w:trPr>
          <w:trHeight w:val="821"/>
        </w:trPr>
        <w:tc>
          <w:tcPr>
            <w:tcW w:w="1008" w:type="dxa"/>
            <w:vAlign w:val="center"/>
          </w:tcPr>
          <w:p w:rsidR="007C37E0" w:rsidRPr="006B551D" w:rsidRDefault="007C37E0" w:rsidP="00943D24">
            <w:r>
              <w:rPr>
                <w:noProof/>
                <w:lang w:val="fr-FR" w:eastAsia="fr-FR"/>
              </w:rPr>
              <w:drawing>
                <wp:inline distT="0" distB="0" distL="0" distR="0">
                  <wp:extent cx="457200" cy="457200"/>
                  <wp:effectExtent l="19050" t="0" r="0" b="0"/>
                  <wp:docPr id="39" name="Image 28"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fo"/>
                          <pic:cNvPicPr>
                            <a:picLocks noChangeAspect="1" noChangeArrowheads="1"/>
                          </pic:cNvPicPr>
                        </pic:nvPicPr>
                        <pic:blipFill>
                          <a:blip r:embed="rId28"/>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8202" w:type="dxa"/>
          </w:tcPr>
          <w:p w:rsidR="007C37E0" w:rsidRPr="007C37E0" w:rsidRDefault="007C37E0" w:rsidP="00943D24">
            <w:pPr>
              <w:rPr>
                <w:lang w:val="fr-FR"/>
              </w:rPr>
            </w:pPr>
            <w:r>
              <w:rPr>
                <w:lang w:val="fr-FR"/>
              </w:rPr>
              <w:t>Passer à l’onglet suivant en cliquant sur le titre de l’onglet ou en cliquant sur le lien « Suivant » en bas de l’onglet actuel</w:t>
            </w:r>
            <w:r w:rsidRPr="007C37E0">
              <w:rPr>
                <w:lang w:val="fr-FR"/>
              </w:rPr>
              <w:t>.</w:t>
            </w:r>
          </w:p>
        </w:tc>
      </w:tr>
    </w:tbl>
    <w:p w:rsidR="007C37E0" w:rsidRDefault="007C37E0" w:rsidP="007C37E0">
      <w:pPr>
        <w:rPr>
          <w:lang w:val="fr-FR"/>
        </w:rPr>
      </w:pPr>
    </w:p>
    <w:p w:rsidR="007C2D5A" w:rsidRDefault="007C2D5A" w:rsidP="00EF4374">
      <w:pPr>
        <w:pStyle w:val="Titre4"/>
      </w:pPr>
      <w:bookmarkStart w:id="40" w:name="_Toc309238650"/>
      <w:r>
        <w:t>Onglet « Documents joints »</w:t>
      </w:r>
      <w:bookmarkEnd w:id="40"/>
    </w:p>
    <w:p w:rsidR="007C37E0" w:rsidRDefault="007C37E0" w:rsidP="007C37E0">
      <w:pPr>
        <w:rPr>
          <w:lang w:val="fr-FR"/>
        </w:rPr>
      </w:pPr>
      <w:r>
        <w:rPr>
          <w:lang w:val="fr-FR"/>
        </w:rPr>
        <w:t>Cet onglet permet de renseigner les éléments suivants :</w:t>
      </w:r>
    </w:p>
    <w:p w:rsidR="007C37E0" w:rsidRDefault="007C37E0" w:rsidP="007C37E0">
      <w:pPr>
        <w:pStyle w:val="Paragraphedeliste"/>
        <w:numPr>
          <w:ilvl w:val="0"/>
          <w:numId w:val="9"/>
        </w:numPr>
        <w:rPr>
          <w:lang w:val="fr-FR"/>
        </w:rPr>
      </w:pPr>
      <w:r>
        <w:rPr>
          <w:lang w:val="fr-FR"/>
        </w:rPr>
        <w:t>Le dossier de consultation téléchargeable par l’entreprise</w:t>
      </w:r>
    </w:p>
    <w:p w:rsidR="007C37E0" w:rsidRDefault="00822384" w:rsidP="007C37E0">
      <w:pPr>
        <w:pStyle w:val="Paragraphedeliste"/>
        <w:numPr>
          <w:ilvl w:val="0"/>
          <w:numId w:val="9"/>
        </w:numPr>
        <w:rPr>
          <w:lang w:val="fr-FR"/>
        </w:rPr>
      </w:pPr>
      <w:r>
        <w:rPr>
          <w:lang w:val="fr-FR"/>
        </w:rPr>
        <w:t>Toute</w:t>
      </w:r>
      <w:r w:rsidR="007C37E0">
        <w:rPr>
          <w:lang w:val="fr-FR"/>
        </w:rPr>
        <w:t xml:space="preserve"> autre pièce facultative</w:t>
      </w:r>
      <w:r>
        <w:rPr>
          <w:lang w:val="fr-FR"/>
        </w:rPr>
        <w:t>, téléchargeable par l’entreprise</w:t>
      </w:r>
    </w:p>
    <w:p w:rsidR="00822384" w:rsidRDefault="00822384" w:rsidP="00822384">
      <w:pPr>
        <w:pStyle w:val="Paragraphedeliste"/>
        <w:numPr>
          <w:ilvl w:val="0"/>
          <w:numId w:val="9"/>
        </w:numPr>
        <w:rPr>
          <w:lang w:val="fr-FR"/>
        </w:rPr>
      </w:pPr>
      <w:r>
        <w:rPr>
          <w:lang w:val="fr-FR"/>
        </w:rPr>
        <w:t>Le caractère public (accessible à tous les fournisseurs) ou restreint (accessible à des fournisseurs présélectionnés) de la consultation</w:t>
      </w:r>
    </w:p>
    <w:p w:rsidR="00822384" w:rsidRPr="007C37E0" w:rsidRDefault="00822384" w:rsidP="00822384">
      <w:pPr>
        <w:pStyle w:val="Paragraphedeliste"/>
        <w:numPr>
          <w:ilvl w:val="0"/>
          <w:numId w:val="9"/>
        </w:numPr>
        <w:rPr>
          <w:lang w:val="fr-FR"/>
        </w:rPr>
      </w:pPr>
      <w:r>
        <w:rPr>
          <w:lang w:val="fr-FR"/>
        </w:rPr>
        <w:t>La description de la composition de la réponse des fournisseurs (Dossier administratif, dossier technique, dossier additif)</w:t>
      </w:r>
    </w:p>
    <w:p w:rsidR="007C2D5A" w:rsidRDefault="00FD1534" w:rsidP="006A4832">
      <w:pPr>
        <w:rPr>
          <w:lang w:val="fr-FR"/>
        </w:rPr>
      </w:pPr>
      <w:r>
        <w:rPr>
          <w:noProof/>
          <w:lang w:val="fr-FR" w:eastAsia="fr-FR"/>
        </w:rPr>
        <w:lastRenderedPageBreak/>
        <w:drawing>
          <wp:inline distT="0" distB="0" distL="0" distR="0">
            <wp:extent cx="5473065" cy="3016250"/>
            <wp:effectExtent l="19050" t="0" r="0" b="0"/>
            <wp:docPr id="1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30"/>
                    <a:srcRect/>
                    <a:stretch>
                      <a:fillRect/>
                    </a:stretch>
                  </pic:blipFill>
                  <pic:spPr bwMode="auto">
                    <a:xfrm>
                      <a:off x="0" y="0"/>
                      <a:ext cx="5473065" cy="3016250"/>
                    </a:xfrm>
                    <a:prstGeom prst="rect">
                      <a:avLst/>
                    </a:prstGeom>
                    <a:noFill/>
                    <a:ln w="9525">
                      <a:noFill/>
                      <a:miter lim="800000"/>
                      <a:headEnd/>
                      <a:tailEnd/>
                    </a:ln>
                  </pic:spPr>
                </pic:pic>
              </a:graphicData>
            </a:graphic>
          </wp:inline>
        </w:drawing>
      </w:r>
      <w:r>
        <w:rPr>
          <w:noProof/>
          <w:lang w:val="fr-FR" w:eastAsia="fr-FR"/>
        </w:rPr>
        <w:drawing>
          <wp:inline distT="0" distB="0" distL="0" distR="0">
            <wp:extent cx="5459095" cy="4899660"/>
            <wp:effectExtent l="19050" t="0" r="825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srcRect/>
                    <a:stretch>
                      <a:fillRect/>
                    </a:stretch>
                  </pic:blipFill>
                  <pic:spPr bwMode="auto">
                    <a:xfrm>
                      <a:off x="0" y="0"/>
                      <a:ext cx="5459095" cy="4899660"/>
                    </a:xfrm>
                    <a:prstGeom prst="rect">
                      <a:avLst/>
                    </a:prstGeom>
                    <a:noFill/>
                    <a:ln w="9525">
                      <a:noFill/>
                      <a:miter lim="800000"/>
                      <a:headEnd/>
                      <a:tailEnd/>
                    </a:ln>
                  </pic:spPr>
                </pic:pic>
              </a:graphicData>
            </a:graphic>
          </wp:inline>
        </w:drawing>
      </w:r>
    </w:p>
    <w:p w:rsidR="007C2D5A" w:rsidRDefault="007C2D5A" w:rsidP="00EF4374">
      <w:pPr>
        <w:pStyle w:val="Titre5"/>
      </w:pPr>
      <w:bookmarkStart w:id="41" w:name="_Toc309238651"/>
      <w:r>
        <w:lastRenderedPageBreak/>
        <w:t>Dossier joint (DC)</w:t>
      </w:r>
      <w:bookmarkEnd w:id="41"/>
    </w:p>
    <w:p w:rsidR="007C2D5A" w:rsidRPr="008E45BE" w:rsidRDefault="00FD1534" w:rsidP="008E45BE">
      <w:pPr>
        <w:rPr>
          <w:lang w:val="fr-FR"/>
        </w:rPr>
      </w:pPr>
      <w:r>
        <w:rPr>
          <w:noProof/>
          <w:lang w:val="fr-FR" w:eastAsia="fr-FR"/>
        </w:rPr>
        <w:drawing>
          <wp:inline distT="0" distB="0" distL="0" distR="0">
            <wp:extent cx="5636260" cy="695960"/>
            <wp:effectExtent l="19050" t="0" r="2540" b="0"/>
            <wp:docPr id="1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32"/>
                    <a:srcRect/>
                    <a:stretch>
                      <a:fillRect/>
                    </a:stretch>
                  </pic:blipFill>
                  <pic:spPr bwMode="auto">
                    <a:xfrm>
                      <a:off x="0" y="0"/>
                      <a:ext cx="5636260" cy="695960"/>
                    </a:xfrm>
                    <a:prstGeom prst="rect">
                      <a:avLst/>
                    </a:prstGeom>
                    <a:noFill/>
                    <a:ln w="9525">
                      <a:noFill/>
                      <a:miter lim="800000"/>
                      <a:headEnd/>
                      <a:tailEnd/>
                    </a:ln>
                  </pic:spPr>
                </pic:pic>
              </a:graphicData>
            </a:graphic>
          </wp:inline>
        </w:drawing>
      </w:r>
    </w:p>
    <w:p w:rsidR="007C2D5A" w:rsidRDefault="00DF1DFB" w:rsidP="00DF1DFB">
      <w:pPr>
        <w:rPr>
          <w:lang w:val="fr-FR"/>
        </w:rPr>
      </w:pPr>
      <w:r>
        <w:rPr>
          <w:lang w:val="fr-FR"/>
        </w:rPr>
        <w:t>Cette partie de l’onglet p</w:t>
      </w:r>
      <w:r w:rsidR="007C2D5A">
        <w:rPr>
          <w:lang w:val="fr-FR"/>
        </w:rPr>
        <w:t>ermet de renseigner le dossier de la consultation au format ZIP (format contrôlé par l’application).</w:t>
      </w:r>
    </w:p>
    <w:p w:rsidR="007C2D5A" w:rsidRDefault="007C2D5A" w:rsidP="000F5F43">
      <w:pPr>
        <w:rPr>
          <w:lang w:val="fr-FR"/>
        </w:rPr>
      </w:pPr>
      <w:r>
        <w:rPr>
          <w:lang w:val="fr-FR"/>
        </w:rPr>
        <w:t>La case à cocher « Téléchargement partiel du dossier DC autorisé » permet de présenter au fournisseur l’ensemble des fichiers contenant le DC, avec la possibilité de sélectionner le(s) fichier(s) souhaités. L’application enregistre dans ce cas dans le registre des retraits les noms des fichiers téléchargés par le fournisseur.</w:t>
      </w:r>
    </w:p>
    <w:p w:rsidR="007C2D5A" w:rsidRDefault="007C2D5A" w:rsidP="00C66E0F">
      <w:pPr>
        <w:rPr>
          <w:lang w:val="fr-FR"/>
        </w:rPr>
      </w:pPr>
      <w:r>
        <w:rPr>
          <w:lang w:val="fr-FR"/>
        </w:rPr>
        <w:t>Le dossier Joint n’est pas obligatoire. Si toutefois, celui-ci n’est pas renseigné par l’utilisateur, un message d’avertissement le prévient :</w:t>
      </w:r>
    </w:p>
    <w:p w:rsidR="007C2D5A" w:rsidRDefault="00FD1534" w:rsidP="00C66E0F">
      <w:pPr>
        <w:rPr>
          <w:lang w:val="fr-FR"/>
        </w:rPr>
      </w:pPr>
      <w:r>
        <w:rPr>
          <w:noProof/>
          <w:lang w:val="fr-FR" w:eastAsia="fr-FR"/>
        </w:rPr>
        <w:drawing>
          <wp:inline distT="0" distB="0" distL="0" distR="0">
            <wp:extent cx="5690870" cy="382270"/>
            <wp:effectExtent l="19050" t="0" r="5080" b="0"/>
            <wp:docPr id="1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33"/>
                    <a:srcRect/>
                    <a:stretch>
                      <a:fillRect/>
                    </a:stretch>
                  </pic:blipFill>
                  <pic:spPr bwMode="auto">
                    <a:xfrm>
                      <a:off x="0" y="0"/>
                      <a:ext cx="5690870" cy="382270"/>
                    </a:xfrm>
                    <a:prstGeom prst="rect">
                      <a:avLst/>
                    </a:prstGeom>
                    <a:noFill/>
                    <a:ln w="9525">
                      <a:noFill/>
                      <a:miter lim="800000"/>
                      <a:headEnd/>
                      <a:tailEnd/>
                    </a:ln>
                  </pic:spPr>
                </pic:pic>
              </a:graphicData>
            </a:graphic>
          </wp:inline>
        </w:drawing>
      </w:r>
    </w:p>
    <w:p w:rsidR="007C2D5A" w:rsidRDefault="007C2D5A" w:rsidP="00EF4374">
      <w:pPr>
        <w:pStyle w:val="Titre5"/>
      </w:pPr>
      <w:bookmarkStart w:id="42" w:name="_Toc309238652"/>
      <w:r>
        <w:t>Autres pièces téléchargeables</w:t>
      </w:r>
      <w:bookmarkEnd w:id="42"/>
    </w:p>
    <w:p w:rsidR="007C2D5A" w:rsidRPr="008E45BE" w:rsidRDefault="00FD1534" w:rsidP="008E45BE">
      <w:pPr>
        <w:rPr>
          <w:lang w:val="fr-FR"/>
        </w:rPr>
      </w:pPr>
      <w:r>
        <w:rPr>
          <w:noProof/>
          <w:lang w:val="fr-FR" w:eastAsia="fr-FR"/>
        </w:rPr>
        <w:drawing>
          <wp:inline distT="0" distB="0" distL="0" distR="0">
            <wp:extent cx="5732145" cy="518795"/>
            <wp:effectExtent l="19050" t="0" r="190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srcRect/>
                    <a:stretch>
                      <a:fillRect/>
                    </a:stretch>
                  </pic:blipFill>
                  <pic:spPr bwMode="auto">
                    <a:xfrm>
                      <a:off x="0" y="0"/>
                      <a:ext cx="5732145" cy="518795"/>
                    </a:xfrm>
                    <a:prstGeom prst="rect">
                      <a:avLst/>
                    </a:prstGeom>
                    <a:noFill/>
                    <a:ln w="9525">
                      <a:noFill/>
                      <a:miter lim="800000"/>
                      <a:headEnd/>
                      <a:tailEnd/>
                    </a:ln>
                  </pic:spPr>
                </pic:pic>
              </a:graphicData>
            </a:graphic>
          </wp:inline>
        </w:drawing>
      </w:r>
    </w:p>
    <w:p w:rsidR="007C2D5A" w:rsidRDefault="007C2D5A" w:rsidP="00537B01">
      <w:pPr>
        <w:rPr>
          <w:lang w:val="fr-FR"/>
        </w:rPr>
      </w:pPr>
      <w:r>
        <w:rPr>
          <w:lang w:val="fr-FR"/>
        </w:rPr>
        <w:t>Permet de mettre en ligne toute autre pièce jugée pertinente par l’acheteur. Pas de contrôle de format sur cette pièce.</w:t>
      </w:r>
    </w:p>
    <w:p w:rsidR="007C2D5A" w:rsidRDefault="007C2D5A" w:rsidP="00EF4374">
      <w:pPr>
        <w:pStyle w:val="Titre5"/>
      </w:pPr>
      <w:bookmarkStart w:id="43" w:name="_Toc309238653"/>
      <w:r>
        <w:t>Pièces des dossiers</w:t>
      </w:r>
      <w:bookmarkEnd w:id="43"/>
    </w:p>
    <w:p w:rsidR="007C2D5A" w:rsidRPr="008E45BE" w:rsidRDefault="00FD1534" w:rsidP="008E45BE">
      <w:pPr>
        <w:rPr>
          <w:lang w:val="fr-FR"/>
        </w:rPr>
      </w:pPr>
      <w:r>
        <w:rPr>
          <w:noProof/>
          <w:lang w:val="fr-FR" w:eastAsia="fr-FR"/>
        </w:rPr>
        <w:drawing>
          <wp:inline distT="0" distB="0" distL="0" distR="0">
            <wp:extent cx="5049520" cy="2934335"/>
            <wp:effectExtent l="1905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srcRect/>
                    <a:stretch>
                      <a:fillRect/>
                    </a:stretch>
                  </pic:blipFill>
                  <pic:spPr bwMode="auto">
                    <a:xfrm>
                      <a:off x="0" y="0"/>
                      <a:ext cx="5049520" cy="2934335"/>
                    </a:xfrm>
                    <a:prstGeom prst="rect">
                      <a:avLst/>
                    </a:prstGeom>
                    <a:noFill/>
                    <a:ln w="9525">
                      <a:noFill/>
                      <a:miter lim="800000"/>
                      <a:headEnd/>
                      <a:tailEnd/>
                    </a:ln>
                  </pic:spPr>
                </pic:pic>
              </a:graphicData>
            </a:graphic>
          </wp:inline>
        </w:drawing>
      </w:r>
    </w:p>
    <w:p w:rsidR="007C2D5A" w:rsidRDefault="007C2D5A" w:rsidP="00537B01">
      <w:pPr>
        <w:rPr>
          <w:lang w:val="fr-FR"/>
        </w:rPr>
      </w:pPr>
      <w:r>
        <w:rPr>
          <w:lang w:val="fr-FR"/>
        </w:rPr>
        <w:t>3 zones de saisie permettent de renseigner les pièces demandées dans les dossiers administratif, technique et additif. Ces champs seront repris dans l’avis PDF qui sera produit automatiquement par la plate-forme.</w:t>
      </w:r>
    </w:p>
    <w:p w:rsidR="007C2D5A" w:rsidRDefault="007C2D5A" w:rsidP="00F425A4">
      <w:pPr>
        <w:rPr>
          <w:lang w:val="fr-FR"/>
        </w:rPr>
      </w:pPr>
      <w:r>
        <w:rPr>
          <w:lang w:val="fr-FR"/>
        </w:rPr>
        <w:lastRenderedPageBreak/>
        <w:t xml:space="preserve">Ces champs sont automatiquement pré-remplis par des valeurs définies </w:t>
      </w:r>
      <w:r w:rsidRPr="0012249E">
        <w:rPr>
          <w:lang w:val="fr-FR"/>
        </w:rPr>
        <w:t>au niveau du référentiel</w:t>
      </w:r>
      <w:r w:rsidR="00DF1DFB">
        <w:rPr>
          <w:lang w:val="fr-FR"/>
        </w:rPr>
        <w:t xml:space="preserve"> global de l’application</w:t>
      </w:r>
      <w:r w:rsidRPr="0012249E">
        <w:rPr>
          <w:lang w:val="fr-FR"/>
        </w:rPr>
        <w:t>.</w:t>
      </w:r>
      <w:r>
        <w:rPr>
          <w:lang w:val="fr-FR"/>
        </w:rPr>
        <w:t xml:space="preserve"> Ces valeurs sont modifiables au cas par cas pour chaque consultation.</w:t>
      </w:r>
    </w:p>
    <w:p w:rsidR="007C2D5A" w:rsidRPr="0082424D" w:rsidRDefault="007C2D5A" w:rsidP="00EF4374">
      <w:pPr>
        <w:pStyle w:val="Titre5"/>
      </w:pPr>
      <w:bookmarkStart w:id="44" w:name="_Toc309238654"/>
      <w:r w:rsidRPr="0082424D">
        <w:t>Accès aux informations / DC par les entreprises</w:t>
      </w:r>
      <w:bookmarkEnd w:id="44"/>
    </w:p>
    <w:p w:rsidR="007C2D5A" w:rsidRPr="008E45BE" w:rsidRDefault="00FD1534" w:rsidP="008E45BE">
      <w:pPr>
        <w:rPr>
          <w:lang w:val="fr-FR"/>
        </w:rPr>
      </w:pPr>
      <w:r>
        <w:rPr>
          <w:noProof/>
          <w:lang w:val="fr-FR" w:eastAsia="fr-FR"/>
        </w:rPr>
        <w:drawing>
          <wp:inline distT="0" distB="0" distL="0" distR="0">
            <wp:extent cx="5718175" cy="737235"/>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srcRect/>
                    <a:stretch>
                      <a:fillRect/>
                    </a:stretch>
                  </pic:blipFill>
                  <pic:spPr bwMode="auto">
                    <a:xfrm>
                      <a:off x="0" y="0"/>
                      <a:ext cx="5718175" cy="737235"/>
                    </a:xfrm>
                    <a:prstGeom prst="rect">
                      <a:avLst/>
                    </a:prstGeom>
                    <a:noFill/>
                    <a:ln w="9525">
                      <a:noFill/>
                      <a:miter lim="800000"/>
                      <a:headEnd/>
                      <a:tailEnd/>
                    </a:ln>
                  </pic:spPr>
                </pic:pic>
              </a:graphicData>
            </a:graphic>
          </wp:inline>
        </w:drawing>
      </w:r>
    </w:p>
    <w:p w:rsidR="007C2D5A" w:rsidRDefault="007C2D5A" w:rsidP="00A62B51">
      <w:pPr>
        <w:rPr>
          <w:lang w:val="fr-FR"/>
        </w:rPr>
      </w:pPr>
      <w:r>
        <w:rPr>
          <w:lang w:val="fr-FR"/>
        </w:rPr>
        <w:t>Permet de définir le mode d’accessibilité de la consultation aux fournisseurs :</w:t>
      </w:r>
    </w:p>
    <w:p w:rsidR="007C2D5A" w:rsidRDefault="007C2D5A" w:rsidP="004D0214">
      <w:pPr>
        <w:pStyle w:val="Paragraphedeliste"/>
        <w:numPr>
          <w:ilvl w:val="0"/>
          <w:numId w:val="9"/>
        </w:numPr>
        <w:rPr>
          <w:lang w:val="fr-FR"/>
        </w:rPr>
      </w:pPr>
      <w:r>
        <w:rPr>
          <w:lang w:val="fr-FR"/>
        </w:rPr>
        <w:t xml:space="preserve">Phase d’accès public : la consultation est accessible à tous les fournisseurs </w:t>
      </w:r>
    </w:p>
    <w:p w:rsidR="007C2D5A" w:rsidRDefault="007C2D5A" w:rsidP="004D0214">
      <w:pPr>
        <w:pStyle w:val="Paragraphedeliste"/>
        <w:numPr>
          <w:ilvl w:val="0"/>
          <w:numId w:val="9"/>
        </w:numPr>
        <w:rPr>
          <w:lang w:val="fr-FR"/>
        </w:rPr>
      </w:pPr>
      <w:r>
        <w:rPr>
          <w:lang w:val="fr-FR"/>
        </w:rPr>
        <w:t>Phase d’accès restreint : Un code d’accès est saisi par l’acheteur ; seuls les fournisseurs munis de ce code peuvent avoir accès à la consultation</w:t>
      </w:r>
      <w:r w:rsidR="00DF1DFB">
        <w:rPr>
          <w:lang w:val="fr-FR"/>
        </w:rPr>
        <w:t xml:space="preserve"> ; Le code d’accès de la consultation peut être communiqué en dehors de la plate-forme (fax, email etc.) ou via la plate-forme grâce à la messagerie sécurisée intégrée à la plate-forme (cf. </w:t>
      </w:r>
      <w:r w:rsidR="00B10507">
        <w:rPr>
          <w:lang w:val="fr-FR"/>
        </w:rPr>
        <w:fldChar w:fldCharType="begin"/>
      </w:r>
      <w:r w:rsidR="00DF1DFB">
        <w:rPr>
          <w:lang w:val="fr-FR"/>
        </w:rPr>
        <w:instrText xml:space="preserve"> REF _Ref247102808 \r \h </w:instrText>
      </w:r>
      <w:r w:rsidR="00B10507">
        <w:rPr>
          <w:lang w:val="fr-FR"/>
        </w:rPr>
      </w:r>
      <w:r w:rsidR="00B10507">
        <w:rPr>
          <w:lang w:val="fr-FR"/>
        </w:rPr>
        <w:fldChar w:fldCharType="separate"/>
      </w:r>
      <w:r w:rsidR="00BF7738">
        <w:rPr>
          <w:cs/>
          <w:lang w:val="fr-FR"/>
        </w:rPr>
        <w:t>‎</w:t>
      </w:r>
      <w:r w:rsidR="00BF7738">
        <w:rPr>
          <w:lang w:val="fr-FR"/>
        </w:rPr>
        <w:t>7.4</w:t>
      </w:r>
      <w:r w:rsidR="00B10507">
        <w:rPr>
          <w:lang w:val="fr-FR"/>
        </w:rPr>
        <w:fldChar w:fldCharType="end"/>
      </w:r>
      <w:r w:rsidR="00DF1DFB">
        <w:rPr>
          <w:lang w:val="fr-FR"/>
        </w:rPr>
        <w:t>)</w:t>
      </w:r>
    </w:p>
    <w:p w:rsidR="007C2D5A" w:rsidRDefault="007C2D5A" w:rsidP="00EF4374">
      <w:pPr>
        <w:pStyle w:val="Titre5"/>
      </w:pPr>
      <w:bookmarkStart w:id="45" w:name="_Toc309238655"/>
      <w:r>
        <w:t>Gestion des envois postaux complémentaires</w:t>
      </w:r>
      <w:bookmarkEnd w:id="45"/>
    </w:p>
    <w:p w:rsidR="007C2D5A" w:rsidRPr="008E45BE" w:rsidRDefault="00FD1534" w:rsidP="008E45BE">
      <w:pPr>
        <w:rPr>
          <w:lang w:val="fr-FR"/>
        </w:rPr>
      </w:pPr>
      <w:r>
        <w:rPr>
          <w:noProof/>
          <w:lang w:val="fr-FR" w:eastAsia="fr-FR"/>
        </w:rPr>
        <w:drawing>
          <wp:inline distT="0" distB="0" distL="0" distR="0">
            <wp:extent cx="5732145" cy="1624330"/>
            <wp:effectExtent l="19050" t="0" r="1905" b="0"/>
            <wp:docPr id="17"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37"/>
                    <a:srcRect/>
                    <a:stretch>
                      <a:fillRect/>
                    </a:stretch>
                  </pic:blipFill>
                  <pic:spPr bwMode="auto">
                    <a:xfrm>
                      <a:off x="0" y="0"/>
                      <a:ext cx="5732145" cy="1624330"/>
                    </a:xfrm>
                    <a:prstGeom prst="rect">
                      <a:avLst/>
                    </a:prstGeom>
                    <a:noFill/>
                    <a:ln w="9525">
                      <a:noFill/>
                      <a:miter lim="800000"/>
                      <a:headEnd/>
                      <a:tailEnd/>
                    </a:ln>
                  </pic:spPr>
                </pic:pic>
              </a:graphicData>
            </a:graphic>
          </wp:inline>
        </w:drawing>
      </w:r>
    </w:p>
    <w:p w:rsidR="007C2D5A" w:rsidRDefault="007768FE" w:rsidP="00CE7D56">
      <w:pPr>
        <w:rPr>
          <w:lang w:val="fr-FR"/>
        </w:rPr>
      </w:pPr>
      <w:r>
        <w:rPr>
          <w:lang w:val="fr-FR"/>
        </w:rPr>
        <w:t>Cette partie p</w:t>
      </w:r>
      <w:r w:rsidR="007C2D5A">
        <w:rPr>
          <w:lang w:val="fr-FR"/>
        </w:rPr>
        <w:t>ermet de renseigner le cas échéant les informations relatives aux documents complémentaire au D</w:t>
      </w:r>
      <w:r>
        <w:rPr>
          <w:lang w:val="fr-FR"/>
        </w:rPr>
        <w:t xml:space="preserve">ossier de </w:t>
      </w:r>
      <w:r w:rsidR="007C2D5A">
        <w:rPr>
          <w:lang w:val="fr-FR"/>
        </w:rPr>
        <w:t>C</w:t>
      </w:r>
      <w:r>
        <w:rPr>
          <w:lang w:val="fr-FR"/>
        </w:rPr>
        <w:t>onsultation</w:t>
      </w:r>
      <w:r w:rsidR="007C2D5A">
        <w:rPr>
          <w:lang w:val="fr-FR"/>
        </w:rPr>
        <w:t>, et transmissible</w:t>
      </w:r>
      <w:r>
        <w:rPr>
          <w:lang w:val="fr-FR"/>
        </w:rPr>
        <w:t>s</w:t>
      </w:r>
      <w:r w:rsidR="007C2D5A">
        <w:rPr>
          <w:lang w:val="fr-FR"/>
        </w:rPr>
        <w:t xml:space="preserve"> par envoi postal. </w:t>
      </w:r>
    </w:p>
    <w:p w:rsidR="007C2D5A" w:rsidRDefault="007C2D5A" w:rsidP="007768FE">
      <w:pPr>
        <w:rPr>
          <w:lang w:val="fr-FR"/>
        </w:rPr>
      </w:pPr>
      <w:r>
        <w:rPr>
          <w:lang w:val="fr-FR"/>
        </w:rPr>
        <w:t xml:space="preserve">La </w:t>
      </w:r>
      <w:r w:rsidR="007768FE">
        <w:rPr>
          <w:lang w:val="fr-FR"/>
        </w:rPr>
        <w:t xml:space="preserve">liste des </w:t>
      </w:r>
      <w:r>
        <w:rPr>
          <w:lang w:val="fr-FR"/>
        </w:rPr>
        <w:t xml:space="preserve">fournisseurs de documents est </w:t>
      </w:r>
      <w:r w:rsidR="007768FE">
        <w:rPr>
          <w:lang w:val="fr-FR"/>
        </w:rPr>
        <w:t>un paramétrage gérépar l’administrateur de l’acheteur.</w:t>
      </w:r>
    </w:p>
    <w:p w:rsidR="00610547" w:rsidRDefault="00610547">
      <w:pPr>
        <w:spacing w:before="0"/>
        <w:jc w:val="left"/>
        <w:rPr>
          <w:lang w:val="fr-FR"/>
        </w:rPr>
      </w:pPr>
    </w:p>
    <w:tbl>
      <w:tblPr>
        <w:tblW w:w="0" w:type="auto"/>
        <w:tblLook w:val="00BF"/>
      </w:tblPr>
      <w:tblGrid>
        <w:gridCol w:w="1008"/>
        <w:gridCol w:w="8202"/>
      </w:tblGrid>
      <w:tr w:rsidR="00610547" w:rsidRPr="00E22F5E" w:rsidTr="00943D24">
        <w:trPr>
          <w:trHeight w:val="821"/>
        </w:trPr>
        <w:tc>
          <w:tcPr>
            <w:tcW w:w="1008" w:type="dxa"/>
            <w:vAlign w:val="center"/>
          </w:tcPr>
          <w:p w:rsidR="00610547" w:rsidRPr="006B551D" w:rsidRDefault="00610547" w:rsidP="001C7E51">
            <w:r>
              <w:rPr>
                <w:noProof/>
                <w:lang w:val="fr-FR" w:eastAsia="fr-FR"/>
              </w:rPr>
              <w:drawing>
                <wp:inline distT="0" distB="0" distL="0" distR="0">
                  <wp:extent cx="457200" cy="457200"/>
                  <wp:effectExtent l="19050" t="0" r="0" b="0"/>
                  <wp:docPr id="40" name="Image 28"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fo"/>
                          <pic:cNvPicPr>
                            <a:picLocks noChangeAspect="1" noChangeArrowheads="1"/>
                          </pic:cNvPicPr>
                        </pic:nvPicPr>
                        <pic:blipFill>
                          <a:blip r:embed="rId28"/>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8202" w:type="dxa"/>
          </w:tcPr>
          <w:p w:rsidR="00610547" w:rsidRPr="007C37E0" w:rsidRDefault="00610547" w:rsidP="001C7E51">
            <w:pPr>
              <w:rPr>
                <w:lang w:val="fr-FR"/>
              </w:rPr>
            </w:pPr>
            <w:r>
              <w:rPr>
                <w:lang w:val="fr-FR"/>
              </w:rPr>
              <w:t>Passer à l’onglet suivant en cliquant sur le titre de l’onglet ou en cliquant sur le lien « Suivant » en bas de l’onglet actuel</w:t>
            </w:r>
            <w:r w:rsidRPr="007C37E0">
              <w:rPr>
                <w:lang w:val="fr-FR"/>
              </w:rPr>
              <w:t>.</w:t>
            </w:r>
          </w:p>
        </w:tc>
      </w:tr>
    </w:tbl>
    <w:p w:rsidR="00CE1992" w:rsidRDefault="00CE1992">
      <w:pPr>
        <w:spacing w:before="0"/>
        <w:jc w:val="left"/>
        <w:rPr>
          <w:rFonts w:cs="Arial"/>
          <w:b/>
          <w:bCs/>
          <w:iCs/>
          <w:color w:val="000080"/>
          <w:u w:val="single"/>
          <w:lang w:val="fr-FR"/>
        </w:rPr>
      </w:pPr>
      <w:r w:rsidRPr="0082424D">
        <w:rPr>
          <w:lang w:val="fr-FR"/>
        </w:rPr>
        <w:br w:type="page"/>
      </w:r>
    </w:p>
    <w:p w:rsidR="007C2D5A" w:rsidRDefault="007C2D5A" w:rsidP="00EF4374">
      <w:pPr>
        <w:pStyle w:val="Titre4"/>
      </w:pPr>
      <w:bookmarkStart w:id="46" w:name="_Toc309238656"/>
      <w:r>
        <w:lastRenderedPageBreak/>
        <w:t>Onglet « Modalités de réponse »</w:t>
      </w:r>
      <w:bookmarkEnd w:id="46"/>
    </w:p>
    <w:p w:rsidR="007C2D5A" w:rsidRDefault="00610547" w:rsidP="00A26528">
      <w:pPr>
        <w:rPr>
          <w:noProof/>
          <w:lang w:val="fr-FR" w:eastAsia="fr-FR"/>
        </w:rPr>
      </w:pPr>
      <w:r>
        <w:rPr>
          <w:noProof/>
          <w:lang w:val="fr-FR" w:eastAsia="fr-FR"/>
        </w:rPr>
        <w:t xml:space="preserve">L’onglet « Modalités de réponse » permet de préciser </w:t>
      </w:r>
      <w:r w:rsidR="00124CC2">
        <w:rPr>
          <w:noProof/>
          <w:lang w:val="fr-FR" w:eastAsia="fr-FR"/>
        </w:rPr>
        <w:t>si la réponse électronique est autorisée pour la consultation, et si oui, les modalités et les éléments attendus pour les reponses électroniques.</w:t>
      </w:r>
    </w:p>
    <w:p w:rsidR="007C2D5A" w:rsidRPr="00702994" w:rsidRDefault="00FD1534" w:rsidP="00A26528">
      <w:pPr>
        <w:rPr>
          <w:lang w:val="fr-FR"/>
        </w:rPr>
      </w:pPr>
      <w:r>
        <w:rPr>
          <w:noProof/>
          <w:lang w:val="fr-FR" w:eastAsia="fr-FR"/>
        </w:rPr>
        <w:drawing>
          <wp:inline distT="0" distB="0" distL="0" distR="0">
            <wp:extent cx="5923280" cy="4271645"/>
            <wp:effectExtent l="19050" t="0" r="127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srcRect/>
                    <a:stretch>
                      <a:fillRect/>
                    </a:stretch>
                  </pic:blipFill>
                  <pic:spPr bwMode="auto">
                    <a:xfrm>
                      <a:off x="0" y="0"/>
                      <a:ext cx="5923280" cy="4271645"/>
                    </a:xfrm>
                    <a:prstGeom prst="rect">
                      <a:avLst/>
                    </a:prstGeom>
                    <a:noFill/>
                    <a:ln w="9525">
                      <a:noFill/>
                      <a:miter lim="800000"/>
                      <a:headEnd/>
                      <a:tailEnd/>
                    </a:ln>
                  </pic:spPr>
                </pic:pic>
              </a:graphicData>
            </a:graphic>
          </wp:inline>
        </w:drawing>
      </w:r>
    </w:p>
    <w:p w:rsidR="007C2D5A" w:rsidRDefault="007C2D5A" w:rsidP="00124CC2">
      <w:pPr>
        <w:rPr>
          <w:lang w:val="fr-FR"/>
        </w:rPr>
      </w:pPr>
      <w:r>
        <w:rPr>
          <w:lang w:val="fr-FR"/>
        </w:rPr>
        <w:t xml:space="preserve">Les valeurs de cet écran </w:t>
      </w:r>
      <w:r w:rsidR="00124CC2">
        <w:rPr>
          <w:lang w:val="fr-FR"/>
        </w:rPr>
        <w:t>sont</w:t>
      </w:r>
      <w:r>
        <w:rPr>
          <w:lang w:val="fr-FR"/>
        </w:rPr>
        <w:t xml:space="preserve"> paramétrées par </w:t>
      </w:r>
      <w:r w:rsidR="00124CC2">
        <w:rPr>
          <w:lang w:val="fr-FR"/>
        </w:rPr>
        <w:t xml:space="preserve">l’administrateur central de la plate-forme et ce pour chaque </w:t>
      </w:r>
      <w:r>
        <w:rPr>
          <w:lang w:val="fr-FR"/>
        </w:rPr>
        <w:t xml:space="preserve">type de consultation, de sorte à ce que </w:t>
      </w:r>
      <w:r w:rsidR="00124CC2">
        <w:rPr>
          <w:lang w:val="fr-FR"/>
        </w:rPr>
        <w:t>certaines valeurs ne puissent pas être modifiées par l’acheteur.</w:t>
      </w:r>
    </w:p>
    <w:p w:rsidR="007C2D5A" w:rsidRDefault="007C2D5A" w:rsidP="00EF4374">
      <w:pPr>
        <w:pStyle w:val="Titre5"/>
      </w:pPr>
      <w:bookmarkStart w:id="47" w:name="_Toc309238657"/>
      <w:r>
        <w:t>Réponse électronique</w:t>
      </w:r>
      <w:bookmarkEnd w:id="47"/>
    </w:p>
    <w:p w:rsidR="007C2D5A" w:rsidRDefault="007C2D5A" w:rsidP="00A26528">
      <w:pPr>
        <w:rPr>
          <w:lang w:val="fr-FR"/>
        </w:rPr>
      </w:pPr>
      <w:r>
        <w:rPr>
          <w:lang w:val="fr-FR"/>
        </w:rPr>
        <w:t>Permet de définir si la soumission électronique est autorisée ou non pour cette consultation.</w:t>
      </w:r>
    </w:p>
    <w:p w:rsidR="007C2D5A" w:rsidRDefault="007C2D5A" w:rsidP="00A26528">
      <w:pPr>
        <w:rPr>
          <w:lang w:val="fr-FR"/>
        </w:rPr>
      </w:pPr>
      <w:r>
        <w:rPr>
          <w:lang w:val="fr-FR"/>
        </w:rPr>
        <w:t>Si la valeur est « Oui », le bloc « Caractéristiques des réponses électroniques » apparaît. Sinon, il est masqué.</w:t>
      </w:r>
    </w:p>
    <w:p w:rsidR="007C2D5A" w:rsidRDefault="007C2D5A" w:rsidP="00EF4374">
      <w:pPr>
        <w:pStyle w:val="Titre5"/>
      </w:pPr>
      <w:bookmarkStart w:id="48" w:name="_Toc309238658"/>
      <w:r>
        <w:t>Caractéristiques des réponses électroniques</w:t>
      </w:r>
      <w:bookmarkEnd w:id="48"/>
    </w:p>
    <w:p w:rsidR="007C2D5A" w:rsidRDefault="007C2D5A" w:rsidP="00EF4374">
      <w:pPr>
        <w:pStyle w:val="Titre6"/>
      </w:pPr>
      <w:r>
        <w:t>Signature électronique des plis</w:t>
      </w:r>
    </w:p>
    <w:p w:rsidR="007C2D5A" w:rsidRDefault="007C2D5A" w:rsidP="00A26528">
      <w:pPr>
        <w:rPr>
          <w:lang w:val="fr-FR"/>
        </w:rPr>
      </w:pPr>
      <w:r>
        <w:rPr>
          <w:lang w:val="fr-FR"/>
        </w:rPr>
        <w:t>Permet de définir si la signature électronique est requise pour soumissionner électroniquement à cette consultation. Si « Oui », les soumissionnaires doivent détenir un certificat électronique pour signer leur réponse.</w:t>
      </w:r>
    </w:p>
    <w:p w:rsidR="007C2D5A" w:rsidRDefault="007C2D5A" w:rsidP="00EF4374">
      <w:pPr>
        <w:pStyle w:val="Titre6"/>
      </w:pPr>
      <w:r>
        <w:t>Chiffrement des plis électroniques</w:t>
      </w:r>
    </w:p>
    <w:p w:rsidR="007C2D5A" w:rsidRDefault="007C2D5A" w:rsidP="00581C38">
      <w:pPr>
        <w:rPr>
          <w:lang w:val="fr-FR"/>
        </w:rPr>
      </w:pPr>
      <w:r>
        <w:rPr>
          <w:lang w:val="fr-FR"/>
        </w:rPr>
        <w:lastRenderedPageBreak/>
        <w:t>Permet de définir si la signature électronique est requise pour soumissionner électroniquement à cette consultation. Si « Oui », l’acheteur sera amené à associer des clés de chiffrement à la consultation dans l’étape validation de la consultation.</w:t>
      </w:r>
    </w:p>
    <w:p w:rsidR="007C2D5A" w:rsidRDefault="007C2D5A" w:rsidP="00EF4374">
      <w:pPr>
        <w:pStyle w:val="Titre6"/>
      </w:pPr>
      <w:r>
        <w:t>Constitution des dossiers de réponse</w:t>
      </w:r>
    </w:p>
    <w:p w:rsidR="007C2D5A" w:rsidRDefault="007C2D5A" w:rsidP="00193DA7">
      <w:pPr>
        <w:rPr>
          <w:lang w:val="fr-FR"/>
        </w:rPr>
      </w:pPr>
      <w:r>
        <w:rPr>
          <w:lang w:val="fr-FR"/>
        </w:rPr>
        <w:t>Permet de définir le format attendu des réponses électroniques : Candidature et/ou Offre technique et/ou Offre financière</w:t>
      </w:r>
    </w:p>
    <w:p w:rsidR="007C2D5A" w:rsidRDefault="007C2D5A" w:rsidP="00FA2A00">
      <w:pPr>
        <w:rPr>
          <w:lang w:val="fr-FR"/>
        </w:rPr>
      </w:pPr>
      <w:r>
        <w:rPr>
          <w:lang w:val="fr-FR"/>
        </w:rPr>
        <w:t>Pour l’offre technique et l’offre financière, sous forme d’une enveloppe unique ou d’une enveloppe par lot.</w:t>
      </w:r>
    </w:p>
    <w:p w:rsidR="00124CC2" w:rsidRDefault="00124CC2" w:rsidP="00FA2A00">
      <w:pPr>
        <w:rPr>
          <w:lang w:val="fr-FR"/>
        </w:rPr>
      </w:pPr>
    </w:p>
    <w:tbl>
      <w:tblPr>
        <w:tblW w:w="0" w:type="auto"/>
        <w:tblLook w:val="00BF"/>
      </w:tblPr>
      <w:tblGrid>
        <w:gridCol w:w="1008"/>
        <w:gridCol w:w="8202"/>
      </w:tblGrid>
      <w:tr w:rsidR="00124CC2" w:rsidRPr="00E22F5E" w:rsidTr="00943D24">
        <w:trPr>
          <w:trHeight w:val="821"/>
        </w:trPr>
        <w:tc>
          <w:tcPr>
            <w:tcW w:w="1008" w:type="dxa"/>
            <w:vAlign w:val="center"/>
          </w:tcPr>
          <w:p w:rsidR="00124CC2" w:rsidRPr="006B551D" w:rsidRDefault="00124CC2" w:rsidP="00943D24">
            <w:r>
              <w:rPr>
                <w:noProof/>
                <w:lang w:val="fr-FR" w:eastAsia="fr-FR"/>
              </w:rPr>
              <w:drawing>
                <wp:inline distT="0" distB="0" distL="0" distR="0">
                  <wp:extent cx="457200" cy="457200"/>
                  <wp:effectExtent l="19050" t="0" r="0" b="0"/>
                  <wp:docPr id="41" name="Image 28"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fo"/>
                          <pic:cNvPicPr>
                            <a:picLocks noChangeAspect="1" noChangeArrowheads="1"/>
                          </pic:cNvPicPr>
                        </pic:nvPicPr>
                        <pic:blipFill>
                          <a:blip r:embed="rId28"/>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8202" w:type="dxa"/>
          </w:tcPr>
          <w:p w:rsidR="00124CC2" w:rsidRPr="007C37E0" w:rsidRDefault="00124CC2" w:rsidP="00943D24">
            <w:pPr>
              <w:rPr>
                <w:lang w:val="fr-FR"/>
              </w:rPr>
            </w:pPr>
            <w:r>
              <w:rPr>
                <w:lang w:val="fr-FR"/>
              </w:rPr>
              <w:t>Passer à l’onglet suivant en cliquant sur le titre de l’onglet ou en cliquant sur le lien « Suivant » en bas de l’onglet actuel</w:t>
            </w:r>
            <w:r w:rsidRPr="007C37E0">
              <w:rPr>
                <w:lang w:val="fr-FR"/>
              </w:rPr>
              <w:t>.</w:t>
            </w:r>
          </w:p>
        </w:tc>
      </w:tr>
    </w:tbl>
    <w:p w:rsidR="00124CC2" w:rsidRDefault="00124CC2" w:rsidP="00FA2A00">
      <w:pPr>
        <w:rPr>
          <w:lang w:val="fr-FR"/>
        </w:rPr>
      </w:pPr>
    </w:p>
    <w:p w:rsidR="007C2D5A" w:rsidRDefault="007C2D5A" w:rsidP="00EF4374">
      <w:pPr>
        <w:pStyle w:val="Titre4"/>
      </w:pPr>
      <w:bookmarkStart w:id="49" w:name="_Toc309238659"/>
      <w:r>
        <w:t>Onglet « Droit d’accès »</w:t>
      </w:r>
      <w:bookmarkEnd w:id="49"/>
    </w:p>
    <w:p w:rsidR="00124CC2" w:rsidRPr="00124CC2" w:rsidRDefault="00124CC2" w:rsidP="00124CC2">
      <w:pPr>
        <w:rPr>
          <w:lang w:val="fr-FR"/>
        </w:rPr>
      </w:pPr>
      <w:r>
        <w:rPr>
          <w:lang w:val="fr-FR"/>
        </w:rPr>
        <w:t>Cet onglet permet de définir les entités et les utilisateurs ayant accès au suivi et éventuellement à la modification de la consultation</w:t>
      </w:r>
    </w:p>
    <w:p w:rsidR="007C2D5A" w:rsidRDefault="00FD1534" w:rsidP="00421287">
      <w:pPr>
        <w:rPr>
          <w:lang w:val="fr-FR"/>
        </w:rPr>
      </w:pPr>
      <w:r>
        <w:rPr>
          <w:noProof/>
          <w:lang w:val="fr-FR" w:eastAsia="fr-FR"/>
        </w:rPr>
        <w:drawing>
          <wp:inline distT="0" distB="0" distL="0" distR="0">
            <wp:extent cx="5704840" cy="2470150"/>
            <wp:effectExtent l="19050" t="0" r="0" b="0"/>
            <wp:docPr id="19"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39"/>
                    <a:srcRect/>
                    <a:stretch>
                      <a:fillRect/>
                    </a:stretch>
                  </pic:blipFill>
                  <pic:spPr bwMode="auto">
                    <a:xfrm>
                      <a:off x="0" y="0"/>
                      <a:ext cx="5704840" cy="2470150"/>
                    </a:xfrm>
                    <a:prstGeom prst="rect">
                      <a:avLst/>
                    </a:prstGeom>
                    <a:noFill/>
                    <a:ln w="9525">
                      <a:noFill/>
                      <a:miter lim="800000"/>
                      <a:headEnd/>
                      <a:tailEnd/>
                    </a:ln>
                  </pic:spPr>
                </pic:pic>
              </a:graphicData>
            </a:graphic>
          </wp:inline>
        </w:drawing>
      </w:r>
    </w:p>
    <w:p w:rsidR="007C2D5A" w:rsidRDefault="007C2D5A" w:rsidP="00EF4374">
      <w:pPr>
        <w:pStyle w:val="Titre5"/>
      </w:pPr>
      <w:bookmarkStart w:id="50" w:name="_Toc309238660"/>
      <w:r>
        <w:t>Entité de rattachement</w:t>
      </w:r>
      <w:bookmarkEnd w:id="50"/>
    </w:p>
    <w:p w:rsidR="007C2D5A" w:rsidRDefault="007C2D5A" w:rsidP="007A7392">
      <w:pPr>
        <w:rPr>
          <w:lang w:val="fr-FR"/>
        </w:rPr>
      </w:pPr>
      <w:r>
        <w:rPr>
          <w:lang w:val="fr-FR"/>
        </w:rPr>
        <w:t xml:space="preserve">Prend automatiquement la valeur de l’entité de rattachement de l’acheteur authentifié. L’entité de rattachement de la consultation permet </w:t>
      </w:r>
      <w:r w:rsidR="00124CC2">
        <w:rPr>
          <w:lang w:val="fr-FR"/>
        </w:rPr>
        <w:t xml:space="preserve">de </w:t>
      </w:r>
      <w:r>
        <w:rPr>
          <w:lang w:val="fr-FR"/>
        </w:rPr>
        <w:t>déterminer quels utilisateurs ont le droit d’accéder à la consultation dans l’espace acheteur.</w:t>
      </w:r>
    </w:p>
    <w:p w:rsidR="007C2D5A" w:rsidRDefault="007C2D5A" w:rsidP="00EF4374">
      <w:pPr>
        <w:pStyle w:val="Titre5"/>
      </w:pPr>
      <w:bookmarkStart w:id="51" w:name="_Toc309238661"/>
      <w:r>
        <w:t>Contact administratif</w:t>
      </w:r>
      <w:bookmarkEnd w:id="51"/>
    </w:p>
    <w:p w:rsidR="007C2D5A" w:rsidRDefault="007C2D5A" w:rsidP="00450BF8">
      <w:pPr>
        <w:rPr>
          <w:lang w:val="fr-FR"/>
        </w:rPr>
      </w:pPr>
      <w:r>
        <w:rPr>
          <w:lang w:val="fr-FR"/>
        </w:rPr>
        <w:t>A sélectionner parmi la liste des contacts administr</w:t>
      </w:r>
      <w:r w:rsidR="00124CC2">
        <w:rPr>
          <w:lang w:val="fr-FR"/>
        </w:rPr>
        <w:t>atifs créés dans le paramétrage par l’administrateur de l’acheter public</w:t>
      </w:r>
      <w:r>
        <w:rPr>
          <w:lang w:val="fr-FR"/>
        </w:rPr>
        <w:t xml:space="preserve"> (cf. </w:t>
      </w:r>
      <w:r w:rsidR="00B10507">
        <w:rPr>
          <w:lang w:val="fr-FR"/>
        </w:rPr>
        <w:fldChar w:fldCharType="begin"/>
      </w:r>
      <w:r>
        <w:rPr>
          <w:lang w:val="fr-FR"/>
        </w:rPr>
        <w:instrText xml:space="preserve"> REF _Ref257640232 \r \h </w:instrText>
      </w:r>
      <w:r w:rsidR="00B10507">
        <w:rPr>
          <w:lang w:val="fr-FR"/>
        </w:rPr>
      </w:r>
      <w:r w:rsidR="00B10507">
        <w:rPr>
          <w:lang w:val="fr-FR"/>
        </w:rPr>
        <w:fldChar w:fldCharType="separate"/>
      </w:r>
      <w:r w:rsidR="00BF7738">
        <w:rPr>
          <w:cs/>
          <w:lang w:val="fr-FR"/>
        </w:rPr>
        <w:t>‎</w:t>
      </w:r>
      <w:r w:rsidR="00BF7738">
        <w:rPr>
          <w:lang w:val="fr-FR"/>
        </w:rPr>
        <w:t>0</w:t>
      </w:r>
      <w:r w:rsidR="00B10507">
        <w:rPr>
          <w:lang w:val="fr-FR"/>
        </w:rPr>
        <w:fldChar w:fldCharType="end"/>
      </w:r>
      <w:r>
        <w:rPr>
          <w:lang w:val="fr-FR"/>
        </w:rPr>
        <w:t>)</w:t>
      </w:r>
    </w:p>
    <w:p w:rsidR="007C2D5A" w:rsidRDefault="007C2D5A" w:rsidP="00124CC2">
      <w:pPr>
        <w:pStyle w:val="Titre4"/>
      </w:pPr>
      <w:bookmarkStart w:id="52" w:name="_Toc309238662"/>
      <w:r>
        <w:t>« Accès autorisé à »</w:t>
      </w:r>
      <w:bookmarkEnd w:id="52"/>
    </w:p>
    <w:p w:rsidR="007C2D5A" w:rsidRDefault="007C2D5A" w:rsidP="00124CC2">
      <w:pPr>
        <w:rPr>
          <w:lang w:val="fr-FR"/>
        </w:rPr>
      </w:pPr>
      <w:r>
        <w:rPr>
          <w:lang w:val="fr-FR"/>
        </w:rPr>
        <w:t xml:space="preserve">Le tableau permet de paramétrer les </w:t>
      </w:r>
      <w:r w:rsidR="00124CC2">
        <w:rPr>
          <w:lang w:val="fr-FR"/>
        </w:rPr>
        <w:t xml:space="preserve">utilisateurs </w:t>
      </w:r>
      <w:r>
        <w:rPr>
          <w:lang w:val="fr-FR"/>
        </w:rPr>
        <w:t>ayant accès à la consultation :</w:t>
      </w:r>
    </w:p>
    <w:p w:rsidR="007C2D5A" w:rsidRDefault="007C2D5A" w:rsidP="00124CC2">
      <w:pPr>
        <w:pStyle w:val="Paragraphedeliste"/>
        <w:numPr>
          <w:ilvl w:val="0"/>
          <w:numId w:val="10"/>
        </w:numPr>
        <w:rPr>
          <w:lang w:val="fr-FR"/>
        </w:rPr>
      </w:pPr>
      <w:r>
        <w:rPr>
          <w:lang w:val="fr-FR"/>
        </w:rPr>
        <w:lastRenderedPageBreak/>
        <w:t xml:space="preserve">Les </w:t>
      </w:r>
      <w:r w:rsidR="00124CC2">
        <w:rPr>
          <w:lang w:val="fr-FR"/>
        </w:rPr>
        <w:t>utilisateurs</w:t>
      </w:r>
      <w:r>
        <w:rPr>
          <w:lang w:val="fr-FR"/>
        </w:rPr>
        <w:t xml:space="preserve"> ayant l’habilitation « Accès permanent » sont automatiquement ajoutés et il n’est pas possible de les retirer de ce tableau </w:t>
      </w:r>
    </w:p>
    <w:p w:rsidR="007C2D5A" w:rsidRDefault="007C2D5A" w:rsidP="004D0214">
      <w:pPr>
        <w:pStyle w:val="Paragraphedeliste"/>
        <w:numPr>
          <w:ilvl w:val="0"/>
          <w:numId w:val="10"/>
        </w:numPr>
        <w:rPr>
          <w:lang w:val="fr-FR"/>
        </w:rPr>
      </w:pPr>
      <w:r>
        <w:rPr>
          <w:lang w:val="fr-FR"/>
        </w:rPr>
        <w:t>Il est possible d’ajouter d’autres utilisateurs au suivi de cette consultation en cliquant sur lien « Ajouter / Modifier la liste des invités »</w:t>
      </w:r>
      <w:r w:rsidR="00124CC2">
        <w:rPr>
          <w:lang w:val="fr-FR"/>
        </w:rPr>
        <w:t>. En cliquant sur ce lien, la fenêtre suivante apparaît :</w:t>
      </w:r>
    </w:p>
    <w:p w:rsidR="007C2D5A" w:rsidRDefault="00FD1534" w:rsidP="0053592B">
      <w:pPr>
        <w:pStyle w:val="Paragraphedeliste"/>
        <w:rPr>
          <w:lang w:val="fr-FR"/>
        </w:rPr>
      </w:pPr>
      <w:r>
        <w:rPr>
          <w:noProof/>
          <w:lang w:val="fr-FR" w:eastAsia="fr-FR"/>
        </w:rPr>
        <w:drawing>
          <wp:inline distT="0" distB="0" distL="0" distR="0">
            <wp:extent cx="5690870" cy="3016250"/>
            <wp:effectExtent l="19050" t="0" r="5080" b="0"/>
            <wp:docPr id="2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40"/>
                    <a:srcRect/>
                    <a:stretch>
                      <a:fillRect/>
                    </a:stretch>
                  </pic:blipFill>
                  <pic:spPr bwMode="auto">
                    <a:xfrm>
                      <a:off x="0" y="0"/>
                      <a:ext cx="5690870" cy="3016250"/>
                    </a:xfrm>
                    <a:prstGeom prst="rect">
                      <a:avLst/>
                    </a:prstGeom>
                    <a:noFill/>
                    <a:ln w="9525">
                      <a:noFill/>
                      <a:miter lim="800000"/>
                      <a:headEnd/>
                      <a:tailEnd/>
                    </a:ln>
                  </pic:spPr>
                </pic:pic>
              </a:graphicData>
            </a:graphic>
          </wp:inline>
        </w:drawing>
      </w:r>
    </w:p>
    <w:p w:rsidR="007C2D5A" w:rsidRDefault="007C2D5A" w:rsidP="0053592B">
      <w:pPr>
        <w:pStyle w:val="Paragraphedeliste"/>
        <w:rPr>
          <w:lang w:val="fr-FR"/>
        </w:rPr>
      </w:pPr>
    </w:p>
    <w:p w:rsidR="007C2D5A" w:rsidRDefault="00124CC2" w:rsidP="00124CC2">
      <w:pPr>
        <w:pStyle w:val="Paragraphedeliste"/>
        <w:rPr>
          <w:lang w:val="fr-FR"/>
        </w:rPr>
      </w:pPr>
      <w:r>
        <w:rPr>
          <w:lang w:val="fr-FR"/>
        </w:rPr>
        <w:t>Saisir dans la</w:t>
      </w:r>
      <w:r w:rsidR="007C2D5A">
        <w:rPr>
          <w:lang w:val="fr-FR"/>
        </w:rPr>
        <w:t xml:space="preserve"> zone de recherche </w:t>
      </w:r>
      <w:r>
        <w:rPr>
          <w:lang w:val="fr-FR"/>
        </w:rPr>
        <w:t xml:space="preserve">le nom ou le prénom de </w:t>
      </w:r>
      <w:r w:rsidR="007C2D5A">
        <w:rPr>
          <w:lang w:val="fr-FR"/>
        </w:rPr>
        <w:t xml:space="preserve">l’utilisateur souhaité. </w:t>
      </w:r>
      <w:r>
        <w:rPr>
          <w:lang w:val="fr-FR"/>
        </w:rPr>
        <w:t xml:space="preserve">Cocher ensuite l’utilisateur et </w:t>
      </w:r>
      <w:r w:rsidR="007C2D5A">
        <w:rPr>
          <w:lang w:val="fr-FR"/>
        </w:rPr>
        <w:t>clique</w:t>
      </w:r>
      <w:r>
        <w:rPr>
          <w:lang w:val="fr-FR"/>
        </w:rPr>
        <w:t>r</w:t>
      </w:r>
      <w:r w:rsidR="007C2D5A">
        <w:rPr>
          <w:lang w:val="fr-FR"/>
        </w:rPr>
        <w:t xml:space="preserve"> sur « Ajouter à ma sélection »</w:t>
      </w:r>
    </w:p>
    <w:p w:rsidR="007C2D5A" w:rsidRDefault="007C2D5A" w:rsidP="0053592B">
      <w:pPr>
        <w:pStyle w:val="Paragraphedeliste"/>
        <w:rPr>
          <w:lang w:val="fr-FR"/>
        </w:rPr>
      </w:pPr>
    </w:p>
    <w:p w:rsidR="007C2D5A" w:rsidRDefault="00FD1534" w:rsidP="0053592B">
      <w:pPr>
        <w:pStyle w:val="Paragraphedeliste"/>
        <w:rPr>
          <w:lang w:val="fr-FR"/>
        </w:rPr>
      </w:pPr>
      <w:r>
        <w:rPr>
          <w:noProof/>
          <w:lang w:val="fr-FR" w:eastAsia="fr-FR"/>
        </w:rPr>
        <w:drawing>
          <wp:inline distT="0" distB="0" distL="0" distR="0">
            <wp:extent cx="5718175" cy="2797810"/>
            <wp:effectExtent l="1905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srcRect/>
                    <a:stretch>
                      <a:fillRect/>
                    </a:stretch>
                  </pic:blipFill>
                  <pic:spPr bwMode="auto">
                    <a:xfrm>
                      <a:off x="0" y="0"/>
                      <a:ext cx="5718175" cy="2797810"/>
                    </a:xfrm>
                    <a:prstGeom prst="rect">
                      <a:avLst/>
                    </a:prstGeom>
                    <a:noFill/>
                    <a:ln w="9525">
                      <a:noFill/>
                      <a:miter lim="800000"/>
                      <a:headEnd/>
                      <a:tailEnd/>
                    </a:ln>
                  </pic:spPr>
                </pic:pic>
              </a:graphicData>
            </a:graphic>
          </wp:inline>
        </w:drawing>
      </w:r>
    </w:p>
    <w:p w:rsidR="007C2D5A" w:rsidRDefault="007C2D5A" w:rsidP="0053592B">
      <w:pPr>
        <w:pStyle w:val="Paragraphedeliste"/>
        <w:rPr>
          <w:lang w:val="fr-FR"/>
        </w:rPr>
      </w:pPr>
    </w:p>
    <w:p w:rsidR="007C2D5A" w:rsidRDefault="00124CC2" w:rsidP="00124CC2">
      <w:pPr>
        <w:pStyle w:val="Paragraphedeliste"/>
        <w:rPr>
          <w:lang w:val="fr-FR"/>
        </w:rPr>
      </w:pPr>
      <w:r>
        <w:rPr>
          <w:lang w:val="fr-FR"/>
        </w:rPr>
        <w:t xml:space="preserve">Préciser ensuite si l’utilisateur ajouté a </w:t>
      </w:r>
      <w:r w:rsidR="007C2D5A">
        <w:rPr>
          <w:lang w:val="fr-FR"/>
        </w:rPr>
        <w:t>accès en</w:t>
      </w:r>
      <w:r>
        <w:rPr>
          <w:lang w:val="fr-FR"/>
        </w:rPr>
        <w:t xml:space="preserve"> mode </w:t>
      </w:r>
      <w:r w:rsidR="007C2D5A" w:rsidRPr="00146775">
        <w:rPr>
          <w:b/>
          <w:bCs/>
          <w:lang w:val="fr-FR"/>
        </w:rPr>
        <w:t>suivi seul</w:t>
      </w:r>
      <w:r w:rsidR="007C2D5A">
        <w:rPr>
          <w:lang w:val="fr-FR"/>
        </w:rPr>
        <w:t xml:space="preserve"> (pas de modification possible) ou </w:t>
      </w:r>
      <w:r>
        <w:rPr>
          <w:lang w:val="fr-FR"/>
        </w:rPr>
        <w:t xml:space="preserve">en mode </w:t>
      </w:r>
      <w:r w:rsidR="007C2D5A" w:rsidRPr="00146775">
        <w:rPr>
          <w:b/>
          <w:bCs/>
          <w:lang w:val="fr-FR"/>
        </w:rPr>
        <w:t>suivi avec habilitation</w:t>
      </w:r>
      <w:r w:rsidR="007C2D5A">
        <w:rPr>
          <w:lang w:val="fr-FR"/>
        </w:rPr>
        <w:t xml:space="preserve"> (</w:t>
      </w:r>
      <w:r>
        <w:rPr>
          <w:lang w:val="fr-FR"/>
        </w:rPr>
        <w:t>les habilitations de l’utilisateur</w:t>
      </w:r>
      <w:r w:rsidR="007C2D5A">
        <w:rPr>
          <w:lang w:val="fr-FR"/>
        </w:rPr>
        <w:t xml:space="preserve"> s’applique</w:t>
      </w:r>
      <w:r>
        <w:rPr>
          <w:lang w:val="fr-FR"/>
        </w:rPr>
        <w:t>nt</w:t>
      </w:r>
      <w:r w:rsidR="007C2D5A">
        <w:rPr>
          <w:lang w:val="fr-FR"/>
        </w:rPr>
        <w:t xml:space="preserve"> à cette consultation)</w:t>
      </w:r>
    </w:p>
    <w:p w:rsidR="007C2D5A" w:rsidRDefault="007C2D5A" w:rsidP="0053592B">
      <w:pPr>
        <w:pStyle w:val="Paragraphedeliste"/>
        <w:rPr>
          <w:lang w:val="fr-FR"/>
        </w:rPr>
      </w:pPr>
    </w:p>
    <w:p w:rsidR="007C2D5A" w:rsidRDefault="00124CC2" w:rsidP="00124CC2">
      <w:pPr>
        <w:pStyle w:val="Paragraphedeliste"/>
        <w:rPr>
          <w:lang w:val="fr-FR"/>
        </w:rPr>
      </w:pPr>
      <w:r>
        <w:rPr>
          <w:lang w:val="fr-FR"/>
        </w:rPr>
        <w:lastRenderedPageBreak/>
        <w:t xml:space="preserve">Cliquer </w:t>
      </w:r>
      <w:r w:rsidR="007C2D5A">
        <w:rPr>
          <w:lang w:val="fr-FR"/>
        </w:rPr>
        <w:t xml:space="preserve">sur « Valider » </w:t>
      </w:r>
      <w:r>
        <w:rPr>
          <w:lang w:val="fr-FR"/>
        </w:rPr>
        <w:t>pour enregistrer les informations sur les droits d’accès. L</w:t>
      </w:r>
      <w:r w:rsidR="007C2D5A">
        <w:rPr>
          <w:lang w:val="fr-FR"/>
        </w:rPr>
        <w:t>a fenêtre se ferme et le tableau des utilisateurs habilités à accéder à la consultation est mis à jour :</w:t>
      </w:r>
    </w:p>
    <w:p w:rsidR="007C2D5A" w:rsidRDefault="00FD1534" w:rsidP="0053592B">
      <w:pPr>
        <w:pStyle w:val="Paragraphedeliste"/>
        <w:rPr>
          <w:lang w:val="fr-FR"/>
        </w:rPr>
      </w:pPr>
      <w:r>
        <w:rPr>
          <w:noProof/>
          <w:lang w:val="fr-FR" w:eastAsia="fr-FR"/>
        </w:rPr>
        <w:drawing>
          <wp:inline distT="0" distB="0" distL="0" distR="0">
            <wp:extent cx="5568315" cy="1896745"/>
            <wp:effectExtent l="19050" t="0" r="0" b="0"/>
            <wp:docPr id="22"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a:picLocks noChangeAspect="1" noChangeArrowheads="1"/>
                    </pic:cNvPicPr>
                  </pic:nvPicPr>
                  <pic:blipFill>
                    <a:blip r:embed="rId42"/>
                    <a:srcRect/>
                    <a:stretch>
                      <a:fillRect/>
                    </a:stretch>
                  </pic:blipFill>
                  <pic:spPr bwMode="auto">
                    <a:xfrm>
                      <a:off x="0" y="0"/>
                      <a:ext cx="5568315" cy="1896745"/>
                    </a:xfrm>
                    <a:prstGeom prst="rect">
                      <a:avLst/>
                    </a:prstGeom>
                    <a:noFill/>
                    <a:ln w="9525">
                      <a:noFill/>
                      <a:miter lim="800000"/>
                      <a:headEnd/>
                      <a:tailEnd/>
                    </a:ln>
                  </pic:spPr>
                </pic:pic>
              </a:graphicData>
            </a:graphic>
          </wp:inline>
        </w:drawing>
      </w:r>
    </w:p>
    <w:p w:rsidR="007C2D5A" w:rsidRDefault="007C2D5A" w:rsidP="0053592B">
      <w:pPr>
        <w:pStyle w:val="Paragraphedeliste"/>
        <w:rPr>
          <w:lang w:val="fr-FR"/>
        </w:rPr>
      </w:pPr>
    </w:p>
    <w:p w:rsidR="007C2D5A" w:rsidRDefault="007C2D5A" w:rsidP="00D14CC4">
      <w:pPr>
        <w:pStyle w:val="Paragraphedeliste"/>
        <w:rPr>
          <w:lang w:val="fr-FR"/>
        </w:rPr>
      </w:pPr>
      <w:r>
        <w:rPr>
          <w:lang w:val="fr-FR"/>
        </w:rPr>
        <w:t xml:space="preserve">Le pictogramme </w:t>
      </w:r>
      <w:r w:rsidR="00FD1534">
        <w:rPr>
          <w:noProof/>
          <w:lang w:val="fr-FR" w:eastAsia="fr-FR"/>
        </w:rPr>
        <w:drawing>
          <wp:inline distT="0" distB="0" distL="0" distR="0">
            <wp:extent cx="191135" cy="177165"/>
            <wp:effectExtent l="19050" t="0" r="0" b="0"/>
            <wp:docPr id="23"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43"/>
                    <a:srcRect/>
                    <a:stretch>
                      <a:fillRect/>
                    </a:stretch>
                  </pic:blipFill>
                  <pic:spPr bwMode="auto">
                    <a:xfrm>
                      <a:off x="0" y="0"/>
                      <a:ext cx="191135" cy="177165"/>
                    </a:xfrm>
                    <a:prstGeom prst="rect">
                      <a:avLst/>
                    </a:prstGeom>
                    <a:noFill/>
                    <a:ln w="9525">
                      <a:noFill/>
                      <a:miter lim="800000"/>
                      <a:headEnd/>
                      <a:tailEnd/>
                    </a:ln>
                  </pic:spPr>
                </pic:pic>
              </a:graphicData>
            </a:graphic>
          </wp:inline>
        </w:drawing>
      </w:r>
      <w:r>
        <w:rPr>
          <w:lang w:val="fr-FR"/>
        </w:rPr>
        <w:t xml:space="preserve"> indique qu’il s’agit d’un « Suivi avec habilitations »</w:t>
      </w:r>
    </w:p>
    <w:p w:rsidR="007C2D5A" w:rsidRDefault="007C2D5A" w:rsidP="00D14CC4">
      <w:pPr>
        <w:pStyle w:val="Paragraphedeliste"/>
        <w:rPr>
          <w:lang w:val="fr-FR"/>
        </w:rPr>
      </w:pPr>
      <w:r>
        <w:rPr>
          <w:lang w:val="fr-FR"/>
        </w:rPr>
        <w:t xml:space="preserve">Le pictogramme </w:t>
      </w:r>
      <w:r w:rsidR="00FD1534">
        <w:rPr>
          <w:noProof/>
          <w:lang w:val="fr-FR" w:eastAsia="fr-FR"/>
        </w:rPr>
        <w:drawing>
          <wp:inline distT="0" distB="0" distL="0" distR="0">
            <wp:extent cx="204470" cy="204470"/>
            <wp:effectExtent l="19050" t="0" r="5080" b="0"/>
            <wp:docPr id="24"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pic:cNvPicPr>
                      <a:picLocks noChangeAspect="1" noChangeArrowheads="1"/>
                    </pic:cNvPicPr>
                  </pic:nvPicPr>
                  <pic:blipFill>
                    <a:blip r:embed="rId44"/>
                    <a:srcRect/>
                    <a:stretch>
                      <a:fillRect/>
                    </a:stretch>
                  </pic:blipFill>
                  <pic:spPr bwMode="auto">
                    <a:xfrm>
                      <a:off x="0" y="0"/>
                      <a:ext cx="204470" cy="204470"/>
                    </a:xfrm>
                    <a:prstGeom prst="rect">
                      <a:avLst/>
                    </a:prstGeom>
                    <a:noFill/>
                    <a:ln w="9525">
                      <a:noFill/>
                      <a:miter lim="800000"/>
                      <a:headEnd/>
                      <a:tailEnd/>
                    </a:ln>
                  </pic:spPr>
                </pic:pic>
              </a:graphicData>
            </a:graphic>
          </wp:inline>
        </w:drawing>
      </w:r>
      <w:r>
        <w:rPr>
          <w:lang w:val="fr-FR"/>
        </w:rPr>
        <w:t xml:space="preserve"> indique qu’il s’agit d’un « Suivi seul »</w:t>
      </w:r>
    </w:p>
    <w:p w:rsidR="008A3B6C" w:rsidRDefault="008A3B6C" w:rsidP="00D14CC4">
      <w:pPr>
        <w:pStyle w:val="Paragraphedeliste"/>
        <w:rPr>
          <w:lang w:val="fr-FR"/>
        </w:rPr>
      </w:pPr>
    </w:p>
    <w:p w:rsidR="000D61C3" w:rsidRDefault="000D61C3" w:rsidP="000D61C3">
      <w:pPr>
        <w:pStyle w:val="Titre4"/>
      </w:pPr>
      <w:bookmarkStart w:id="53" w:name="_Toc309238663"/>
      <w:r>
        <w:t>Enregistrer le formulaire</w:t>
      </w:r>
      <w:bookmarkEnd w:id="53"/>
    </w:p>
    <w:p w:rsidR="000D61C3" w:rsidRDefault="000D61C3" w:rsidP="000D61C3">
      <w:pPr>
        <w:rPr>
          <w:lang w:val="fr-FR"/>
        </w:rPr>
      </w:pPr>
      <w:r>
        <w:rPr>
          <w:lang w:val="fr-FR"/>
        </w:rPr>
        <w:t xml:space="preserve">Cliquer sur le bouton « Enregistrer » en bas du formulaire pour enregistrer l’ensemble des onglets du formulaire. </w:t>
      </w:r>
    </w:p>
    <w:p w:rsidR="008A3B6C" w:rsidRDefault="000D61C3" w:rsidP="000D61C3">
      <w:pPr>
        <w:rPr>
          <w:lang w:val="fr-FR"/>
        </w:rPr>
      </w:pPr>
      <w:r>
        <w:rPr>
          <w:lang w:val="fr-FR"/>
        </w:rPr>
        <w:t>Si des erreurs sont détectées, l’application le signale :</w:t>
      </w:r>
    </w:p>
    <w:p w:rsidR="000D61C3" w:rsidRDefault="000D61C3" w:rsidP="000D61C3">
      <w:pPr>
        <w:rPr>
          <w:lang w:val="fr-FR"/>
        </w:rPr>
      </w:pPr>
      <w:r>
        <w:rPr>
          <w:noProof/>
          <w:lang w:val="fr-FR" w:eastAsia="fr-FR"/>
        </w:rPr>
        <w:drawing>
          <wp:inline distT="0" distB="0" distL="0" distR="0">
            <wp:extent cx="5759450" cy="2697823"/>
            <wp:effectExtent l="19050" t="0" r="0" b="0"/>
            <wp:docPr id="43"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srcRect/>
                    <a:stretch>
                      <a:fillRect/>
                    </a:stretch>
                  </pic:blipFill>
                  <pic:spPr bwMode="auto">
                    <a:xfrm>
                      <a:off x="0" y="0"/>
                      <a:ext cx="5759450" cy="2697823"/>
                    </a:xfrm>
                    <a:prstGeom prst="rect">
                      <a:avLst/>
                    </a:prstGeom>
                    <a:noFill/>
                    <a:ln w="9525">
                      <a:noFill/>
                      <a:miter lim="800000"/>
                      <a:headEnd/>
                      <a:tailEnd/>
                    </a:ln>
                  </pic:spPr>
                </pic:pic>
              </a:graphicData>
            </a:graphic>
          </wp:inline>
        </w:drawing>
      </w:r>
    </w:p>
    <w:p w:rsidR="000D61C3" w:rsidRDefault="000D61C3" w:rsidP="000D61C3">
      <w:pPr>
        <w:rPr>
          <w:lang w:val="fr-FR"/>
        </w:rPr>
      </w:pPr>
      <w:r>
        <w:rPr>
          <w:lang w:val="fr-FR"/>
        </w:rPr>
        <w:t>Si aucune erreur n’est détectée, la consultation est enregistrée et le message de confirmation suivant s’affiche :</w:t>
      </w:r>
    </w:p>
    <w:p w:rsidR="00A376ED" w:rsidRDefault="00A376ED" w:rsidP="000D61C3">
      <w:pPr>
        <w:rPr>
          <w:lang w:val="fr-FR"/>
        </w:rPr>
      </w:pPr>
      <w:r w:rsidRPr="00A376ED">
        <w:rPr>
          <w:noProof/>
          <w:lang w:val="fr-FR" w:eastAsia="fr-FR"/>
        </w:rPr>
        <w:lastRenderedPageBreak/>
        <w:drawing>
          <wp:inline distT="0" distB="0" distL="0" distR="0">
            <wp:extent cx="4872355" cy="2566035"/>
            <wp:effectExtent l="19050" t="0" r="4445" b="0"/>
            <wp:docPr id="44"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srcRect/>
                    <a:stretch>
                      <a:fillRect/>
                    </a:stretch>
                  </pic:blipFill>
                  <pic:spPr bwMode="auto">
                    <a:xfrm>
                      <a:off x="0" y="0"/>
                      <a:ext cx="4872355" cy="2566035"/>
                    </a:xfrm>
                    <a:prstGeom prst="rect">
                      <a:avLst/>
                    </a:prstGeom>
                    <a:noFill/>
                    <a:ln w="9525">
                      <a:noFill/>
                      <a:miter lim="800000"/>
                      <a:headEnd/>
                      <a:tailEnd/>
                    </a:ln>
                  </pic:spPr>
                </pic:pic>
              </a:graphicData>
            </a:graphic>
          </wp:inline>
        </w:drawing>
      </w:r>
    </w:p>
    <w:p w:rsidR="0035210C" w:rsidRPr="00914123" w:rsidRDefault="00AF2698" w:rsidP="00C31508">
      <w:pPr>
        <w:pStyle w:val="Titre3"/>
        <w:rPr>
          <w:lang w:val="fr-FR"/>
        </w:rPr>
      </w:pPr>
      <w:bookmarkStart w:id="54" w:name="_Toc309238664"/>
      <w:r>
        <w:rPr>
          <w:lang w:val="fr-FR"/>
        </w:rPr>
        <w:t xml:space="preserve">Etape 2 : Saisirla consultation </w:t>
      </w:r>
      <w:r w:rsidR="0035210C" w:rsidRPr="00914123">
        <w:rPr>
          <w:lang w:val="fr-FR"/>
        </w:rPr>
        <w:t>dans la langue arabe</w:t>
      </w:r>
      <w:bookmarkEnd w:id="54"/>
    </w:p>
    <w:p w:rsidR="0035210C" w:rsidRDefault="00AF2698" w:rsidP="0035210C">
      <w:pPr>
        <w:rPr>
          <w:lang w:val="fr-FR"/>
        </w:rPr>
      </w:pPr>
      <w:r>
        <w:rPr>
          <w:lang w:val="fr-FR"/>
        </w:rPr>
        <w:t>Après avoir enregistré la consultation dans la langue de navigation (ici le français), il faut saisir les informations de la consultation en langue arabe (l’ordre de saisie des langues peut être inversé).</w:t>
      </w:r>
    </w:p>
    <w:p w:rsidR="00AF2698" w:rsidRDefault="00AF2698" w:rsidP="00AF2698">
      <w:pPr>
        <w:rPr>
          <w:lang w:val="fr-FR"/>
        </w:rPr>
      </w:pPr>
      <w:r>
        <w:rPr>
          <w:lang w:val="fr-FR"/>
        </w:rPr>
        <w:t>En suivant les étapes de ce guide, l’étape de saisie de la langue arabe fait suite à l’enregistrement de la consultation qui donne cet écran :</w:t>
      </w:r>
    </w:p>
    <w:p w:rsidR="0035210C" w:rsidRDefault="0035210C" w:rsidP="0035210C">
      <w:pPr>
        <w:rPr>
          <w:lang w:val="fr-FR"/>
        </w:rPr>
      </w:pPr>
      <w:r>
        <w:rPr>
          <w:noProof/>
          <w:lang w:val="fr-FR" w:eastAsia="fr-FR"/>
        </w:rPr>
        <w:drawing>
          <wp:inline distT="0" distB="0" distL="0" distR="0">
            <wp:extent cx="5718175" cy="3016250"/>
            <wp:effectExtent l="19050" t="0" r="0" b="0"/>
            <wp:docPr id="755"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srcRect/>
                    <a:stretch>
                      <a:fillRect/>
                    </a:stretch>
                  </pic:blipFill>
                  <pic:spPr bwMode="auto">
                    <a:xfrm>
                      <a:off x="0" y="0"/>
                      <a:ext cx="5718175" cy="3016250"/>
                    </a:xfrm>
                    <a:prstGeom prst="rect">
                      <a:avLst/>
                    </a:prstGeom>
                    <a:noFill/>
                    <a:ln w="9525">
                      <a:noFill/>
                      <a:miter lim="800000"/>
                      <a:headEnd/>
                      <a:tailEnd/>
                    </a:ln>
                  </pic:spPr>
                </pic:pic>
              </a:graphicData>
            </a:graphic>
          </wp:inline>
        </w:drawing>
      </w:r>
    </w:p>
    <w:p w:rsidR="00943D24" w:rsidRDefault="0035210C" w:rsidP="0035210C">
      <w:pPr>
        <w:rPr>
          <w:lang w:val="fr-FR"/>
        </w:rPr>
      </w:pPr>
      <w:r>
        <w:rPr>
          <w:lang w:val="fr-FR"/>
        </w:rPr>
        <w:t>En cliquant sur le lien « Arabe », l’utilisateur est renvoyé vers la page de saisie de la traduction</w:t>
      </w:r>
      <w:r w:rsidR="00943D24">
        <w:rPr>
          <w:lang w:val="fr-FR"/>
        </w:rPr>
        <w:t>.</w:t>
      </w:r>
    </w:p>
    <w:p w:rsidR="0035210C" w:rsidRDefault="00943D24" w:rsidP="00943D24">
      <w:pPr>
        <w:rPr>
          <w:lang w:val="fr-FR"/>
        </w:rPr>
      </w:pPr>
      <w:r>
        <w:rPr>
          <w:lang w:val="fr-FR"/>
        </w:rPr>
        <w:t xml:space="preserve">Par ailleurs, il est également possible d’accéder à la saisie en arabe depuis la page détail de la consultation (cf. </w:t>
      </w:r>
      <w:r w:rsidR="00B10507">
        <w:rPr>
          <w:lang w:val="fr-FR"/>
        </w:rPr>
        <w:fldChar w:fldCharType="begin"/>
      </w:r>
      <w:r w:rsidR="0030194E">
        <w:rPr>
          <w:lang w:val="fr-FR"/>
        </w:rPr>
        <w:instrText xml:space="preserve"> REF _Ref246985830 \r \h </w:instrText>
      </w:r>
      <w:r w:rsidR="00B10507">
        <w:rPr>
          <w:lang w:val="fr-FR"/>
        </w:rPr>
      </w:r>
      <w:r w:rsidR="00B10507">
        <w:rPr>
          <w:lang w:val="fr-FR"/>
        </w:rPr>
        <w:fldChar w:fldCharType="separate"/>
      </w:r>
      <w:r w:rsidR="00BF7738">
        <w:rPr>
          <w:cs/>
          <w:lang w:val="fr-FR"/>
        </w:rPr>
        <w:t>‎</w:t>
      </w:r>
      <w:r w:rsidR="00BF7738">
        <w:rPr>
          <w:lang w:val="fr-FR"/>
        </w:rPr>
        <w:t>3.5</w:t>
      </w:r>
      <w:r w:rsidR="00B10507">
        <w:rPr>
          <w:lang w:val="fr-FR"/>
        </w:rPr>
        <w:fldChar w:fldCharType="end"/>
      </w:r>
      <w:r>
        <w:rPr>
          <w:lang w:val="fr-FR"/>
        </w:rPr>
        <w:t>)</w:t>
      </w:r>
      <w:r w:rsidR="0030194E">
        <w:rPr>
          <w:lang w:val="fr-FR"/>
        </w:rPr>
        <w:t>.</w:t>
      </w:r>
    </w:p>
    <w:p w:rsidR="0030194E" w:rsidRDefault="0030194E" w:rsidP="0030194E">
      <w:pPr>
        <w:rPr>
          <w:lang w:val="fr-FR"/>
        </w:rPr>
      </w:pPr>
      <w:r>
        <w:rPr>
          <w:lang w:val="fr-FR"/>
        </w:rPr>
        <w:t>Le formulaire de saisie de la traduction dépend du caractère alloti ou non de la consultation :</w:t>
      </w:r>
    </w:p>
    <w:p w:rsidR="0035210C" w:rsidRPr="006672F8" w:rsidRDefault="0035210C" w:rsidP="0035210C">
      <w:pPr>
        <w:pStyle w:val="Paragraphedeliste"/>
        <w:numPr>
          <w:ilvl w:val="0"/>
          <w:numId w:val="16"/>
        </w:numPr>
        <w:rPr>
          <w:lang w:val="fr-FR"/>
        </w:rPr>
      </w:pPr>
      <w:r>
        <w:rPr>
          <w:lang w:val="fr-FR"/>
        </w:rPr>
        <w:lastRenderedPageBreak/>
        <w:t>Consultation non allotie :</w:t>
      </w:r>
      <w:r w:rsidR="0030194E">
        <w:rPr>
          <w:lang w:val="fr-FR"/>
        </w:rPr>
        <w:t xml:space="preserve"> Les champs sont saisis au niveau global</w:t>
      </w:r>
    </w:p>
    <w:p w:rsidR="0035210C" w:rsidRDefault="0035210C" w:rsidP="0035210C">
      <w:pPr>
        <w:rPr>
          <w:lang w:val="fr-FR"/>
        </w:rPr>
      </w:pPr>
      <w:r>
        <w:rPr>
          <w:noProof/>
          <w:lang w:val="fr-FR" w:eastAsia="fr-FR"/>
        </w:rPr>
        <w:drawing>
          <wp:inline distT="0" distB="0" distL="0" distR="0">
            <wp:extent cx="5704840" cy="4462780"/>
            <wp:effectExtent l="19050" t="0" r="0" b="0"/>
            <wp:docPr id="756"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srcRect/>
                    <a:stretch>
                      <a:fillRect/>
                    </a:stretch>
                  </pic:blipFill>
                  <pic:spPr bwMode="auto">
                    <a:xfrm>
                      <a:off x="0" y="0"/>
                      <a:ext cx="5704840" cy="4462780"/>
                    </a:xfrm>
                    <a:prstGeom prst="rect">
                      <a:avLst/>
                    </a:prstGeom>
                    <a:noFill/>
                    <a:ln w="9525">
                      <a:noFill/>
                      <a:miter lim="800000"/>
                      <a:headEnd/>
                      <a:tailEnd/>
                    </a:ln>
                  </pic:spPr>
                </pic:pic>
              </a:graphicData>
            </a:graphic>
          </wp:inline>
        </w:drawing>
      </w:r>
    </w:p>
    <w:p w:rsidR="0035210C" w:rsidRDefault="0035210C" w:rsidP="0030194E">
      <w:pPr>
        <w:pStyle w:val="Paragraphedeliste"/>
        <w:numPr>
          <w:ilvl w:val="0"/>
          <w:numId w:val="16"/>
        </w:numPr>
        <w:rPr>
          <w:lang w:val="fr-FR"/>
        </w:rPr>
      </w:pPr>
      <w:r>
        <w:rPr>
          <w:lang w:val="fr-FR"/>
        </w:rPr>
        <w:t xml:space="preserve">Consultation à </w:t>
      </w:r>
      <w:r w:rsidR="0030194E">
        <w:rPr>
          <w:lang w:val="fr-FR"/>
        </w:rPr>
        <w:t xml:space="preserve">plusieurs </w:t>
      </w:r>
      <w:r>
        <w:rPr>
          <w:lang w:val="fr-FR"/>
        </w:rPr>
        <w:t>lot</w:t>
      </w:r>
      <w:r w:rsidR="0030194E">
        <w:rPr>
          <w:lang w:val="fr-FR"/>
        </w:rPr>
        <w:t>s</w:t>
      </w:r>
      <w:r>
        <w:rPr>
          <w:lang w:val="fr-FR"/>
        </w:rPr>
        <w:t>:</w:t>
      </w:r>
      <w:r w:rsidR="0030194E">
        <w:rPr>
          <w:lang w:val="fr-FR"/>
        </w:rPr>
        <w:t xml:space="preserve"> certains champs sont saisis au niveau global, d’autres sont saisis au niveau de chaque lot </w:t>
      </w:r>
    </w:p>
    <w:p w:rsidR="0035210C" w:rsidRPr="009A164D" w:rsidRDefault="0035210C" w:rsidP="0035210C">
      <w:pPr>
        <w:rPr>
          <w:lang w:val="fr-FR"/>
        </w:rPr>
      </w:pPr>
      <w:r>
        <w:rPr>
          <w:noProof/>
          <w:lang w:val="fr-FR" w:eastAsia="fr-FR"/>
        </w:rPr>
        <w:drawing>
          <wp:inline distT="0" distB="0" distL="0" distR="0">
            <wp:extent cx="5677535" cy="2060575"/>
            <wp:effectExtent l="19050" t="0" r="0" b="0"/>
            <wp:docPr id="757"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srcRect/>
                    <a:stretch>
                      <a:fillRect/>
                    </a:stretch>
                  </pic:blipFill>
                  <pic:spPr bwMode="auto">
                    <a:xfrm>
                      <a:off x="0" y="0"/>
                      <a:ext cx="5677535" cy="2060575"/>
                    </a:xfrm>
                    <a:prstGeom prst="rect">
                      <a:avLst/>
                    </a:prstGeom>
                    <a:noFill/>
                    <a:ln w="9525">
                      <a:noFill/>
                      <a:miter lim="800000"/>
                      <a:headEnd/>
                      <a:tailEnd/>
                    </a:ln>
                  </pic:spPr>
                </pic:pic>
              </a:graphicData>
            </a:graphic>
          </wp:inline>
        </w:drawing>
      </w:r>
    </w:p>
    <w:p w:rsidR="0035210C" w:rsidRDefault="0030194E" w:rsidP="0035210C">
      <w:pPr>
        <w:rPr>
          <w:lang w:val="fr-FR"/>
        </w:rPr>
      </w:pPr>
      <w:r>
        <w:rPr>
          <w:lang w:val="fr-FR"/>
        </w:rPr>
        <w:t>Enregistrer la traduction en cliquant sur le bouton « Enregistrer »</w:t>
      </w:r>
    </w:p>
    <w:p w:rsidR="00CD6462" w:rsidRDefault="00CD6462" w:rsidP="00BB5706">
      <w:pPr>
        <w:rPr>
          <w:lang w:val="fr-FR"/>
        </w:rPr>
      </w:pPr>
      <w:r w:rsidRPr="00CD6462">
        <w:rPr>
          <w:noProof/>
          <w:lang w:val="fr-FR" w:eastAsia="fr-FR"/>
        </w:rPr>
        <w:drawing>
          <wp:inline distT="0" distB="0" distL="0" distR="0">
            <wp:extent cx="308610" cy="308610"/>
            <wp:effectExtent l="19050" t="0" r="0" b="0"/>
            <wp:docPr id="7" name="Image 11"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portant"/>
                    <pic:cNvPicPr>
                      <a:picLocks noChangeAspect="1" noChangeArrowheads="1"/>
                    </pic:cNvPicPr>
                  </pic:nvPicPr>
                  <pic:blipFill>
                    <a:blip r:embed="rId18"/>
                    <a:srcRect/>
                    <a:stretch>
                      <a:fillRect/>
                    </a:stretch>
                  </pic:blipFill>
                  <pic:spPr bwMode="auto">
                    <a:xfrm>
                      <a:off x="0" y="0"/>
                      <a:ext cx="308610" cy="308610"/>
                    </a:xfrm>
                    <a:prstGeom prst="rect">
                      <a:avLst/>
                    </a:prstGeom>
                    <a:noFill/>
                    <a:ln w="9525">
                      <a:noFill/>
                      <a:miter lim="800000"/>
                      <a:headEnd/>
                      <a:tailEnd/>
                    </a:ln>
                  </pic:spPr>
                </pic:pic>
              </a:graphicData>
            </a:graphic>
          </wp:inline>
        </w:drawing>
      </w:r>
      <w:r>
        <w:rPr>
          <w:lang w:val="fr-FR"/>
        </w:rPr>
        <w:t xml:space="preserve"> Il n’est pas possible de publier une consultation si elle n’a pas été saisie dans les deux </w:t>
      </w:r>
      <w:r w:rsidR="0035210C">
        <w:rPr>
          <w:lang w:val="fr-FR"/>
        </w:rPr>
        <w:t>langues obligatoires</w:t>
      </w:r>
      <w:r>
        <w:rPr>
          <w:lang w:val="fr-FR"/>
        </w:rPr>
        <w:t xml:space="preserve"> arabe et français. </w:t>
      </w:r>
    </w:p>
    <w:p w:rsidR="0035210C" w:rsidRDefault="0035210C" w:rsidP="0035210C">
      <w:pPr>
        <w:rPr>
          <w:lang w:val="fr-FR"/>
        </w:rPr>
      </w:pPr>
    </w:p>
    <w:p w:rsidR="0035210C" w:rsidRPr="00914123" w:rsidRDefault="005733E9" w:rsidP="00CD6462">
      <w:pPr>
        <w:pStyle w:val="Titre3"/>
        <w:rPr>
          <w:lang w:val="fr-FR"/>
        </w:rPr>
      </w:pPr>
      <w:bookmarkStart w:id="55" w:name="_Toc309238665"/>
      <w:r w:rsidRPr="00914123">
        <w:rPr>
          <w:lang w:val="fr-FR"/>
        </w:rPr>
        <w:lastRenderedPageBreak/>
        <w:t xml:space="preserve">Etape 3 : </w:t>
      </w:r>
      <w:r w:rsidR="00CD6462">
        <w:rPr>
          <w:lang w:val="fr-FR"/>
        </w:rPr>
        <w:t>Valider</w:t>
      </w:r>
      <w:r w:rsidRPr="00914123">
        <w:rPr>
          <w:lang w:val="fr-FR"/>
        </w:rPr>
        <w:t xml:space="preserve"> la consultation </w:t>
      </w:r>
      <w:r w:rsidR="00CD6462">
        <w:rPr>
          <w:lang w:val="fr-FR"/>
        </w:rPr>
        <w:t>pour la mise en ligne</w:t>
      </w:r>
      <w:bookmarkEnd w:id="55"/>
    </w:p>
    <w:p w:rsidR="005733E9" w:rsidRDefault="005733E9" w:rsidP="005733E9">
      <w:pPr>
        <w:spacing w:line="276" w:lineRule="auto"/>
        <w:rPr>
          <w:lang w:val="fr-FR"/>
        </w:rPr>
      </w:pPr>
      <w:r>
        <w:rPr>
          <w:lang w:val="fr-FR"/>
        </w:rPr>
        <w:t>Cette opération intervient à la dernière étape de validation d’une consultation en vue de sa mise en ligne. Elle consiste à choisir les clés qui seront utilisées pour déchiffrer les plis électroniques remis par les fournisseurs.</w:t>
      </w:r>
    </w:p>
    <w:p w:rsidR="005733E9" w:rsidRDefault="005733E9" w:rsidP="005733E9">
      <w:pPr>
        <w:spacing w:line="276" w:lineRule="auto"/>
        <w:rPr>
          <w:lang w:val="fr-FR"/>
        </w:rPr>
      </w:pPr>
      <w:r>
        <w:rPr>
          <w:lang w:val="fr-FR"/>
        </w:rPr>
        <w:t>L’accès à cette fonctio</w:t>
      </w:r>
      <w:r w:rsidR="00CD6462">
        <w:rPr>
          <w:lang w:val="fr-FR"/>
        </w:rPr>
        <w:t>nnalité se fait depuis la page D</w:t>
      </w:r>
      <w:r>
        <w:rPr>
          <w:lang w:val="fr-FR"/>
        </w:rPr>
        <w:t>étail d’une consultation</w:t>
      </w:r>
      <w:r w:rsidR="00CD6462">
        <w:rPr>
          <w:lang w:val="fr-FR"/>
        </w:rPr>
        <w:t xml:space="preserve"> (cf. </w:t>
      </w:r>
      <w:r w:rsidR="00B10507">
        <w:rPr>
          <w:lang w:val="fr-FR"/>
        </w:rPr>
        <w:fldChar w:fldCharType="begin"/>
      </w:r>
      <w:r w:rsidR="00CD6462">
        <w:rPr>
          <w:lang w:val="fr-FR"/>
        </w:rPr>
        <w:instrText xml:space="preserve"> REF _Ref246985830 \r \h </w:instrText>
      </w:r>
      <w:r w:rsidR="00B10507">
        <w:rPr>
          <w:lang w:val="fr-FR"/>
        </w:rPr>
      </w:r>
      <w:r w:rsidR="00B10507">
        <w:rPr>
          <w:lang w:val="fr-FR"/>
        </w:rPr>
        <w:fldChar w:fldCharType="separate"/>
      </w:r>
      <w:r w:rsidR="00BF7738">
        <w:rPr>
          <w:cs/>
          <w:lang w:val="fr-FR"/>
        </w:rPr>
        <w:t>‎</w:t>
      </w:r>
      <w:r w:rsidR="00BF7738">
        <w:rPr>
          <w:lang w:val="fr-FR"/>
        </w:rPr>
        <w:t>3.5</w:t>
      </w:r>
      <w:r w:rsidR="00B10507">
        <w:rPr>
          <w:lang w:val="fr-FR"/>
        </w:rPr>
        <w:fldChar w:fldCharType="end"/>
      </w:r>
      <w:r w:rsidR="00CD6462">
        <w:rPr>
          <w:lang w:val="fr-FR"/>
        </w:rPr>
        <w:t>)</w:t>
      </w:r>
      <w:r>
        <w:rPr>
          <w:lang w:val="fr-FR"/>
        </w:rPr>
        <w:t>, dans le menu « Mes actions -&gt; Approuver / Valider »</w:t>
      </w:r>
    </w:p>
    <w:p w:rsidR="005733E9" w:rsidRDefault="00B10507" w:rsidP="005733E9">
      <w:pPr>
        <w:spacing w:line="276" w:lineRule="auto"/>
        <w:rPr>
          <w:lang w:val="fr-FR"/>
        </w:rPr>
      </w:pPr>
      <w:r>
        <w:rPr>
          <w:noProof/>
          <w:lang w:val="fr-FR" w:eastAsia="fr-FR"/>
        </w:rPr>
        <w:pict>
          <v:rect id="Rectangle 73" o:spid="_x0000_s1052" style="position:absolute;left:0;text-align:left;margin-left:1.95pt;margin-top:79.7pt;width:99.6pt;height:23.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" filled="f" strokecolor="red"/>
        </w:pict>
      </w:r>
      <w:r w:rsidR="007C37B8">
        <w:rPr>
          <w:noProof/>
          <w:lang w:val="fr-FR" w:eastAsia="fr-FR"/>
        </w:rPr>
        <w:drawing>
          <wp:inline distT="0" distB="0" distL="0" distR="0">
            <wp:extent cx="5759450" cy="2979667"/>
            <wp:effectExtent l="19050" t="0" r="0" b="0"/>
            <wp:docPr id="762"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srcRect/>
                    <a:stretch>
                      <a:fillRect/>
                    </a:stretch>
                  </pic:blipFill>
                  <pic:spPr bwMode="auto">
                    <a:xfrm>
                      <a:off x="0" y="0"/>
                      <a:ext cx="5759450" cy="2979667"/>
                    </a:xfrm>
                    <a:prstGeom prst="rect">
                      <a:avLst/>
                    </a:prstGeom>
                    <a:noFill/>
                    <a:ln w="9525">
                      <a:noFill/>
                      <a:miter lim="800000"/>
                      <a:headEnd/>
                      <a:tailEnd/>
                    </a:ln>
                  </pic:spPr>
                </pic:pic>
              </a:graphicData>
            </a:graphic>
          </wp:inline>
        </w:drawing>
      </w:r>
    </w:p>
    <w:p w:rsidR="005733E9" w:rsidRDefault="005733E9" w:rsidP="005733E9">
      <w:pPr>
        <w:spacing w:line="276" w:lineRule="auto"/>
        <w:rPr>
          <w:lang w:val="fr-FR"/>
        </w:rPr>
      </w:pPr>
    </w:p>
    <w:p w:rsidR="005733E9" w:rsidRDefault="00CD6462" w:rsidP="00BB5706">
      <w:pPr>
        <w:spacing w:line="276" w:lineRule="auto"/>
        <w:rPr>
          <w:lang w:val="fr-FR"/>
        </w:rPr>
      </w:pPr>
      <w:r>
        <w:rPr>
          <w:lang w:val="fr-FR"/>
        </w:rPr>
        <w:t>Cliquer sur le lien</w:t>
      </w:r>
      <w:r w:rsidR="005733E9">
        <w:rPr>
          <w:lang w:val="fr-FR"/>
        </w:rPr>
        <w:t xml:space="preserve"> « Approuver / Valider », </w:t>
      </w:r>
      <w:r>
        <w:rPr>
          <w:lang w:val="fr-FR"/>
        </w:rPr>
        <w:t xml:space="preserve">pour </w:t>
      </w:r>
      <w:r w:rsidR="005733E9">
        <w:rPr>
          <w:lang w:val="fr-FR"/>
        </w:rPr>
        <w:t>sélection</w:t>
      </w:r>
      <w:r>
        <w:rPr>
          <w:lang w:val="fr-FR"/>
        </w:rPr>
        <w:t xml:space="preserve">nerla </w:t>
      </w:r>
      <w:r w:rsidR="005733E9">
        <w:rPr>
          <w:lang w:val="fr-FR"/>
        </w:rPr>
        <w:t>cl</w:t>
      </w:r>
      <w:r>
        <w:rPr>
          <w:lang w:val="fr-FR"/>
        </w:rPr>
        <w:t xml:space="preserve">é de déchiffrement pour </w:t>
      </w:r>
      <w:r w:rsidR="005733E9">
        <w:rPr>
          <w:lang w:val="fr-FR"/>
        </w:rPr>
        <w:t>chaque type d’enveloppe</w:t>
      </w:r>
      <w:r w:rsidR="007C37B8">
        <w:rPr>
          <w:lang w:val="fr-FR"/>
        </w:rPr>
        <w:t xml:space="preserve">(en fonction de la composition attendue de la réponse) </w:t>
      </w:r>
      <w:r w:rsidR="005733E9">
        <w:rPr>
          <w:lang w:val="fr-FR"/>
        </w:rPr>
        <w:t>:</w:t>
      </w:r>
    </w:p>
    <w:p w:rsidR="005733E9" w:rsidRDefault="005733E9" w:rsidP="007C37B8">
      <w:pPr>
        <w:pStyle w:val="Listepuces"/>
        <w:numPr>
          <w:ilvl w:val="0"/>
          <w:numId w:val="16"/>
        </w:numPr>
        <w:rPr>
          <w:lang w:val="fr-FR"/>
        </w:rPr>
      </w:pPr>
      <w:r>
        <w:rPr>
          <w:lang w:val="fr-FR"/>
        </w:rPr>
        <w:t>Enveloppe 1</w:t>
      </w:r>
    </w:p>
    <w:p w:rsidR="005733E9" w:rsidRDefault="005733E9" w:rsidP="007C37B8">
      <w:pPr>
        <w:pStyle w:val="Listepuces"/>
        <w:numPr>
          <w:ilvl w:val="0"/>
          <w:numId w:val="16"/>
        </w:numPr>
        <w:rPr>
          <w:lang w:val="fr-FR"/>
        </w:rPr>
      </w:pPr>
      <w:r>
        <w:rPr>
          <w:lang w:val="fr-FR"/>
        </w:rPr>
        <w:t>Enveloppe d’offre technique</w:t>
      </w:r>
    </w:p>
    <w:p w:rsidR="005733E9" w:rsidRDefault="005733E9" w:rsidP="007C37B8">
      <w:pPr>
        <w:pStyle w:val="Listepuces"/>
        <w:numPr>
          <w:ilvl w:val="0"/>
          <w:numId w:val="16"/>
        </w:numPr>
        <w:rPr>
          <w:lang w:val="fr-FR"/>
        </w:rPr>
      </w:pPr>
      <w:r>
        <w:rPr>
          <w:lang w:val="fr-FR"/>
        </w:rPr>
        <w:t>Enveloppe d’offre financière</w:t>
      </w:r>
    </w:p>
    <w:p w:rsidR="005733E9" w:rsidRDefault="005733E9" w:rsidP="005733E9">
      <w:pPr>
        <w:spacing w:line="276" w:lineRule="auto"/>
        <w:rPr>
          <w:lang w:val="fr-FR"/>
        </w:rPr>
      </w:pPr>
      <w:r>
        <w:rPr>
          <w:noProof/>
          <w:lang w:val="fr-FR" w:eastAsia="fr-FR"/>
        </w:rPr>
        <w:lastRenderedPageBreak/>
        <w:drawing>
          <wp:inline distT="0" distB="0" distL="0" distR="0">
            <wp:extent cx="5759450" cy="3620714"/>
            <wp:effectExtent l="19050" t="0" r="0" b="0"/>
            <wp:docPr id="760"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cstate="print"/>
                    <a:srcRect/>
                    <a:stretch>
                      <a:fillRect/>
                    </a:stretch>
                  </pic:blipFill>
                  <pic:spPr bwMode="auto">
                    <a:xfrm>
                      <a:off x="0" y="0"/>
                      <a:ext cx="5759450" cy="3620714"/>
                    </a:xfrm>
                    <a:prstGeom prst="rect">
                      <a:avLst/>
                    </a:prstGeom>
                    <a:noFill/>
                    <a:ln w="9525">
                      <a:noFill/>
                      <a:miter lim="800000"/>
                      <a:headEnd/>
                      <a:tailEnd/>
                    </a:ln>
                  </pic:spPr>
                </pic:pic>
              </a:graphicData>
            </a:graphic>
          </wp:inline>
        </w:drawing>
      </w:r>
    </w:p>
    <w:p w:rsidR="005733E9" w:rsidRDefault="005733E9" w:rsidP="005733E9">
      <w:pPr>
        <w:spacing w:line="276" w:lineRule="auto"/>
        <w:rPr>
          <w:lang w:val="fr-FR"/>
        </w:rPr>
      </w:pPr>
    </w:p>
    <w:p w:rsidR="005733E9" w:rsidRDefault="005733E9" w:rsidP="005733E9">
      <w:pPr>
        <w:spacing w:line="276" w:lineRule="auto"/>
        <w:rPr>
          <w:lang w:val="fr-FR"/>
        </w:rPr>
      </w:pPr>
      <w:r>
        <w:rPr>
          <w:lang w:val="fr-FR"/>
        </w:rPr>
        <w:t>Dans le même écran, il est possible d’affecter également des clés de suppléants (jusqu’à 3 suppléants) et de visualiser les clés de secours automatiquement affectés à la consultation :</w:t>
      </w:r>
    </w:p>
    <w:p w:rsidR="005733E9" w:rsidRDefault="005733E9" w:rsidP="005733E9">
      <w:pPr>
        <w:spacing w:line="276" w:lineRule="auto"/>
        <w:rPr>
          <w:lang w:val="fr-FR"/>
        </w:rPr>
      </w:pPr>
      <w:r>
        <w:rPr>
          <w:noProof/>
          <w:lang w:val="fr-FR" w:eastAsia="fr-FR"/>
        </w:rPr>
        <w:drawing>
          <wp:inline distT="0" distB="0" distL="0" distR="0">
            <wp:extent cx="5759450" cy="2291194"/>
            <wp:effectExtent l="19050" t="0" r="0" b="0"/>
            <wp:docPr id="761"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cstate="print"/>
                    <a:srcRect/>
                    <a:stretch>
                      <a:fillRect/>
                    </a:stretch>
                  </pic:blipFill>
                  <pic:spPr bwMode="auto">
                    <a:xfrm>
                      <a:off x="0" y="0"/>
                      <a:ext cx="5759450" cy="2291194"/>
                    </a:xfrm>
                    <a:prstGeom prst="rect">
                      <a:avLst/>
                    </a:prstGeom>
                    <a:noFill/>
                    <a:ln w="9525">
                      <a:noFill/>
                      <a:miter lim="800000"/>
                      <a:headEnd/>
                      <a:tailEnd/>
                    </a:ln>
                  </pic:spPr>
                </pic:pic>
              </a:graphicData>
            </a:graphic>
          </wp:inline>
        </w:drawing>
      </w:r>
    </w:p>
    <w:p w:rsidR="005733E9" w:rsidRDefault="00381D2F" w:rsidP="00381D2F">
      <w:pPr>
        <w:rPr>
          <w:lang w:val="fr-FR"/>
        </w:rPr>
      </w:pPr>
      <w:r>
        <w:rPr>
          <w:lang w:val="fr-FR"/>
        </w:rPr>
        <w:t>Choisir la clé affectée à chaque enveloppe, déterminer le cas échéant le(s) clé(s) du(es) suppléant(s) et cliquer sur « Valider » pour procéder à la publication de la consultation. L’application affiche le tableau de suivi de la consultation, dans lequel le statut de la consultation est passé au statut C (c-a-d phase consultation) :</w:t>
      </w:r>
    </w:p>
    <w:p w:rsidR="00381D2F" w:rsidRPr="005733E9" w:rsidRDefault="00B10507" w:rsidP="00381D2F">
      <w:pPr>
        <w:rPr>
          <w:lang w:val="fr-FR"/>
        </w:rPr>
      </w:pPr>
      <w:r>
        <w:rPr>
          <w:noProof/>
          <w:lang w:val="fr-FR" w:eastAsia="fr-FR"/>
        </w:rPr>
        <w:lastRenderedPageBreak/>
        <w:pict>
          <v:rect id="Rectangle 87" o:spid="_x0000_s1051" style="position:absolute;left:0;text-align:left;margin-left:0;margin-top:66.05pt;width:56.75pt;height:25.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" filled="f" strokecolor="red"/>
        </w:pict>
      </w:r>
      <w:r w:rsidR="00381D2F" w:rsidRPr="00381D2F">
        <w:rPr>
          <w:noProof/>
          <w:lang w:val="fr-FR" w:eastAsia="fr-FR"/>
        </w:rPr>
        <w:drawing>
          <wp:inline distT="0" distB="0" distL="0" distR="0">
            <wp:extent cx="5636260" cy="1187450"/>
            <wp:effectExtent l="19050" t="0" r="2540" b="0"/>
            <wp:docPr id="8"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a:picLocks noChangeAspect="1" noChangeArrowheads="1"/>
                    </pic:cNvPicPr>
                  </pic:nvPicPr>
                  <pic:blipFill>
                    <a:blip r:embed="rId52"/>
                    <a:srcRect/>
                    <a:stretch>
                      <a:fillRect/>
                    </a:stretch>
                  </pic:blipFill>
                  <pic:spPr bwMode="auto">
                    <a:xfrm>
                      <a:off x="0" y="0"/>
                      <a:ext cx="5636260" cy="1187450"/>
                    </a:xfrm>
                    <a:prstGeom prst="rect">
                      <a:avLst/>
                    </a:prstGeom>
                    <a:noFill/>
                    <a:ln w="9525">
                      <a:noFill/>
                      <a:miter lim="800000"/>
                      <a:headEnd/>
                      <a:tailEnd/>
                    </a:ln>
                  </pic:spPr>
                </pic:pic>
              </a:graphicData>
            </a:graphic>
          </wp:inline>
        </w:drawing>
      </w:r>
    </w:p>
    <w:p w:rsidR="00B86926" w:rsidRPr="006B551D" w:rsidRDefault="002148F5" w:rsidP="00BB5706">
      <w:pPr>
        <w:pStyle w:val="Titre1"/>
      </w:pPr>
      <w:bookmarkStart w:id="56" w:name="_Toc254344703"/>
      <w:bookmarkStart w:id="57" w:name="_Toc257034112"/>
      <w:bookmarkStart w:id="58" w:name="_Toc309238666"/>
      <w:r>
        <w:lastRenderedPageBreak/>
        <w:t>Rec</w:t>
      </w:r>
      <w:r w:rsidR="007C37B8">
        <w:t>herche</w:t>
      </w:r>
      <w:r w:rsidR="00790643">
        <w:t>r</w:t>
      </w:r>
      <w:r w:rsidR="00B86926" w:rsidRPr="006B551D">
        <w:t xml:space="preserve"> une consultation</w:t>
      </w:r>
      <w:bookmarkEnd w:id="56"/>
      <w:bookmarkEnd w:id="57"/>
      <w:bookmarkEnd w:id="58"/>
    </w:p>
    <w:p w:rsidR="00B86926" w:rsidRDefault="00B86926" w:rsidP="00CE1992">
      <w:pPr>
        <w:pStyle w:val="Titre2"/>
      </w:pPr>
      <w:bookmarkStart w:id="59" w:name="_Toc309238667"/>
      <w:r>
        <w:t>Recherche rapide</w:t>
      </w:r>
      <w:bookmarkEnd w:id="59"/>
    </w:p>
    <w:p w:rsidR="00B86926" w:rsidRPr="00B86926" w:rsidRDefault="00B86926" w:rsidP="00B86926">
      <w:pPr>
        <w:rPr>
          <w:lang w:val="fr-FR"/>
        </w:rPr>
      </w:pPr>
    </w:p>
    <w:p w:rsidR="00B86926" w:rsidRDefault="00B86926" w:rsidP="00790643">
      <w:pPr>
        <w:spacing w:line="276" w:lineRule="auto"/>
        <w:rPr>
          <w:lang w:val="fr-FR"/>
        </w:rPr>
      </w:pPr>
      <w:r>
        <w:rPr>
          <w:lang w:val="fr-FR"/>
        </w:rPr>
        <w:t xml:space="preserve">Dans le menu gauche </w:t>
      </w:r>
      <w:r w:rsidR="00790643">
        <w:rPr>
          <w:lang w:val="fr-FR"/>
        </w:rPr>
        <w:t>de l’application</w:t>
      </w:r>
      <w:r>
        <w:rPr>
          <w:lang w:val="fr-FR"/>
        </w:rPr>
        <w:t>, une zone de recherche rapide est disponible :</w:t>
      </w:r>
    </w:p>
    <w:p w:rsidR="00B86926" w:rsidRDefault="00B86926" w:rsidP="00B86926">
      <w:pPr>
        <w:spacing w:line="276" w:lineRule="auto"/>
        <w:rPr>
          <w:lang w:val="fr-FR"/>
        </w:rPr>
      </w:pPr>
      <w:r>
        <w:rPr>
          <w:noProof/>
          <w:lang w:val="fr-FR" w:eastAsia="fr-FR"/>
        </w:rPr>
        <w:drawing>
          <wp:inline distT="0" distB="0" distL="0" distR="0">
            <wp:extent cx="1579245" cy="819150"/>
            <wp:effectExtent l="19050" t="0" r="1905" b="0"/>
            <wp:docPr id="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1579245" cy="819150"/>
                    </a:xfrm>
                    <a:prstGeom prst="rect">
                      <a:avLst/>
                    </a:prstGeom>
                    <a:noFill/>
                    <a:ln w="9525">
                      <a:noFill/>
                      <a:miter lim="800000"/>
                      <a:headEnd/>
                      <a:tailEnd/>
                    </a:ln>
                  </pic:spPr>
                </pic:pic>
              </a:graphicData>
            </a:graphic>
          </wp:inline>
        </w:drawing>
      </w:r>
    </w:p>
    <w:p w:rsidR="00B86926" w:rsidRDefault="00790643" w:rsidP="00B86926">
      <w:pPr>
        <w:spacing w:line="276" w:lineRule="auto"/>
        <w:rPr>
          <w:lang w:val="fr-FR"/>
        </w:rPr>
      </w:pPr>
      <w:r>
        <w:rPr>
          <w:lang w:val="fr-FR"/>
        </w:rPr>
        <w:t>S</w:t>
      </w:r>
      <w:r w:rsidR="00B86926">
        <w:rPr>
          <w:lang w:val="fr-FR"/>
        </w:rPr>
        <w:t>aisir dans la zone dédié</w:t>
      </w:r>
      <w:r>
        <w:rPr>
          <w:lang w:val="fr-FR"/>
        </w:rPr>
        <w:t>e</w:t>
      </w:r>
      <w:r w:rsidR="00B86926">
        <w:rPr>
          <w:lang w:val="fr-FR"/>
        </w:rPr>
        <w:t xml:space="preserve"> une partie de la référence de la consultation, ou un mot clé dans le champ « objet » ou dans le champ « contexte / programme » de la consultation, puis clique</w:t>
      </w:r>
      <w:r>
        <w:rPr>
          <w:lang w:val="fr-FR"/>
        </w:rPr>
        <w:t>r</w:t>
      </w:r>
      <w:r w:rsidR="00B86926">
        <w:rPr>
          <w:lang w:val="fr-FR"/>
        </w:rPr>
        <w:t xml:space="preserve"> sur OK.</w:t>
      </w:r>
    </w:p>
    <w:p w:rsidR="00B86926" w:rsidRDefault="00B86926" w:rsidP="00790643">
      <w:pPr>
        <w:spacing w:line="276" w:lineRule="auto"/>
        <w:rPr>
          <w:lang w:val="fr-FR"/>
        </w:rPr>
      </w:pPr>
      <w:r>
        <w:rPr>
          <w:lang w:val="fr-FR"/>
        </w:rPr>
        <w:t xml:space="preserve">Pour le </w:t>
      </w:r>
      <w:r w:rsidR="00790643">
        <w:rPr>
          <w:lang w:val="fr-FR"/>
        </w:rPr>
        <w:t>format d’affichage des consultations</w:t>
      </w:r>
      <w:r>
        <w:rPr>
          <w:lang w:val="fr-FR"/>
        </w:rPr>
        <w:t xml:space="preserve">, voir le § </w:t>
      </w:r>
      <w:fldSimple w:instr=" REF _Ref246938819 \r \h  \* MERGEFORMAT ">
        <w:r w:rsidR="00BF7738" w:rsidRPr="00BF7738">
          <w:rPr>
            <w:cs/>
            <w:lang w:val="fr-FR"/>
          </w:rPr>
          <w:t>‎</w:t>
        </w:r>
        <w:r w:rsidR="00BF7738" w:rsidRPr="00BF7738">
          <w:rPr>
            <w:lang w:val="fr-FR"/>
          </w:rPr>
          <w:t>3.4</w:t>
        </w:r>
      </w:fldSimple>
    </w:p>
    <w:p w:rsidR="00B86926" w:rsidRPr="00B86926" w:rsidRDefault="00B86926" w:rsidP="00CE1992">
      <w:pPr>
        <w:pStyle w:val="Titre2"/>
      </w:pPr>
      <w:bookmarkStart w:id="60" w:name="_Toc269919039"/>
      <w:bookmarkStart w:id="61" w:name="_Toc309238668"/>
      <w:r w:rsidRPr="00B86926">
        <w:t>Accès à toutes les consultations</w:t>
      </w:r>
      <w:bookmarkEnd w:id="60"/>
      <w:bookmarkEnd w:id="61"/>
    </w:p>
    <w:p w:rsidR="00B86926" w:rsidRDefault="00B86926" w:rsidP="00790643">
      <w:pPr>
        <w:spacing w:line="276" w:lineRule="auto"/>
        <w:rPr>
          <w:lang w:val="fr-FR"/>
        </w:rPr>
      </w:pPr>
      <w:r>
        <w:rPr>
          <w:lang w:val="fr-FR"/>
        </w:rPr>
        <w:t xml:space="preserve">Dans le menu gauche de </w:t>
      </w:r>
      <w:r w:rsidR="00790643">
        <w:rPr>
          <w:lang w:val="fr-FR"/>
        </w:rPr>
        <w:t>l’application</w:t>
      </w:r>
      <w:r>
        <w:rPr>
          <w:lang w:val="fr-FR"/>
        </w:rPr>
        <w:t xml:space="preserve">, </w:t>
      </w:r>
      <w:r w:rsidR="00790643">
        <w:rPr>
          <w:lang w:val="fr-FR"/>
        </w:rPr>
        <w:t xml:space="preserve">cliquer sur le </w:t>
      </w:r>
      <w:r>
        <w:rPr>
          <w:lang w:val="fr-FR"/>
        </w:rPr>
        <w:t xml:space="preserve">lien « Toutes les consultations » </w:t>
      </w:r>
      <w:r w:rsidR="00790643">
        <w:rPr>
          <w:lang w:val="fr-FR"/>
        </w:rPr>
        <w:t>pour visualiser l’ensemble des consultations sur lesquelles vous avez un droit de suivi ou de modification</w:t>
      </w:r>
      <w:r>
        <w:rPr>
          <w:lang w:val="fr-FR"/>
        </w:rPr>
        <w:t> :</w:t>
      </w:r>
    </w:p>
    <w:p w:rsidR="00B86926" w:rsidRDefault="00B86926" w:rsidP="00B86926">
      <w:pPr>
        <w:spacing w:line="276" w:lineRule="auto"/>
        <w:rPr>
          <w:lang w:val="fr-FR"/>
        </w:rPr>
      </w:pPr>
      <w:r>
        <w:rPr>
          <w:noProof/>
          <w:lang w:val="fr-FR" w:eastAsia="fr-FR"/>
        </w:rPr>
        <w:drawing>
          <wp:inline distT="0" distB="0" distL="0" distR="0">
            <wp:extent cx="1567815" cy="985520"/>
            <wp:effectExtent l="19050" t="0" r="0" b="0"/>
            <wp:docPr id="9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a:stretch>
                      <a:fillRect/>
                    </a:stretch>
                  </pic:blipFill>
                  <pic:spPr bwMode="auto">
                    <a:xfrm>
                      <a:off x="0" y="0"/>
                      <a:ext cx="1567815" cy="985520"/>
                    </a:xfrm>
                    <a:prstGeom prst="rect">
                      <a:avLst/>
                    </a:prstGeom>
                    <a:noFill/>
                    <a:ln w="9525">
                      <a:noFill/>
                      <a:miter lim="800000"/>
                      <a:headEnd/>
                      <a:tailEnd/>
                    </a:ln>
                  </pic:spPr>
                </pic:pic>
              </a:graphicData>
            </a:graphic>
          </wp:inline>
        </w:drawing>
      </w:r>
    </w:p>
    <w:p w:rsidR="00B86926" w:rsidRDefault="00B86926" w:rsidP="00790643">
      <w:pPr>
        <w:spacing w:line="276" w:lineRule="auto"/>
        <w:rPr>
          <w:lang w:val="fr-FR"/>
        </w:rPr>
      </w:pPr>
      <w:r>
        <w:rPr>
          <w:lang w:val="fr-FR"/>
        </w:rPr>
        <w:t>Pour le format</w:t>
      </w:r>
      <w:r w:rsidR="00790643">
        <w:rPr>
          <w:lang w:val="fr-FR"/>
        </w:rPr>
        <w:t xml:space="preserve"> d’affichage des consultations</w:t>
      </w:r>
      <w:r>
        <w:rPr>
          <w:lang w:val="fr-FR"/>
        </w:rPr>
        <w:t xml:space="preserve">, voir le § </w:t>
      </w:r>
      <w:fldSimple w:instr=" REF _Ref246938818 \r \h  \* MERGEFORMAT ">
        <w:r w:rsidR="00BF7738" w:rsidRPr="00BF7738">
          <w:rPr>
            <w:cs/>
            <w:lang w:val="fr-FR"/>
          </w:rPr>
          <w:t>‎</w:t>
        </w:r>
        <w:r w:rsidR="00BF7738" w:rsidRPr="00BF7738">
          <w:rPr>
            <w:lang w:val="fr-FR"/>
          </w:rPr>
          <w:t>3.4</w:t>
        </w:r>
      </w:fldSimple>
    </w:p>
    <w:p w:rsidR="00B86926" w:rsidRDefault="00B86926" w:rsidP="00CE1992">
      <w:pPr>
        <w:pStyle w:val="Titre2"/>
      </w:pPr>
      <w:bookmarkStart w:id="62" w:name="_Ref246937083"/>
      <w:bookmarkStart w:id="63" w:name="_Toc269919040"/>
      <w:bookmarkStart w:id="64" w:name="_Toc309238669"/>
      <w:r>
        <w:t>Recherche avancée</w:t>
      </w:r>
      <w:bookmarkEnd w:id="62"/>
      <w:bookmarkEnd w:id="63"/>
      <w:bookmarkEnd w:id="64"/>
    </w:p>
    <w:p w:rsidR="00B86926" w:rsidRDefault="00B86926" w:rsidP="00790643">
      <w:pPr>
        <w:spacing w:line="276" w:lineRule="auto"/>
        <w:rPr>
          <w:lang w:val="fr-FR"/>
        </w:rPr>
      </w:pPr>
      <w:r>
        <w:rPr>
          <w:lang w:val="fr-FR"/>
        </w:rPr>
        <w:t xml:space="preserve">Dans le menu gauche </w:t>
      </w:r>
      <w:r w:rsidR="00790643">
        <w:rPr>
          <w:lang w:val="fr-FR"/>
        </w:rPr>
        <w:t>de l’application</w:t>
      </w:r>
      <w:r>
        <w:rPr>
          <w:lang w:val="fr-FR"/>
        </w:rPr>
        <w:t xml:space="preserve">, </w:t>
      </w:r>
      <w:r w:rsidR="00790643">
        <w:rPr>
          <w:lang w:val="fr-FR"/>
        </w:rPr>
        <w:t xml:space="preserve">cliquer sur le </w:t>
      </w:r>
      <w:r>
        <w:rPr>
          <w:lang w:val="fr-FR"/>
        </w:rPr>
        <w:t>lien « Recherche avancée » :</w:t>
      </w:r>
    </w:p>
    <w:p w:rsidR="00B86926" w:rsidRDefault="00B86926" w:rsidP="00B86926">
      <w:pPr>
        <w:spacing w:line="276" w:lineRule="auto"/>
        <w:rPr>
          <w:lang w:val="fr-FR"/>
        </w:rPr>
      </w:pPr>
      <w:r>
        <w:rPr>
          <w:noProof/>
          <w:lang w:val="fr-FR" w:eastAsia="fr-FR"/>
        </w:rPr>
        <w:drawing>
          <wp:inline distT="0" distB="0" distL="0" distR="0">
            <wp:extent cx="1603375" cy="1139825"/>
            <wp:effectExtent l="19050" t="0" r="0" b="0"/>
            <wp:docPr id="9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srcRect/>
                    <a:stretch>
                      <a:fillRect/>
                    </a:stretch>
                  </pic:blipFill>
                  <pic:spPr bwMode="auto">
                    <a:xfrm>
                      <a:off x="0" y="0"/>
                      <a:ext cx="1603375" cy="1139825"/>
                    </a:xfrm>
                    <a:prstGeom prst="rect">
                      <a:avLst/>
                    </a:prstGeom>
                    <a:noFill/>
                    <a:ln w="9525">
                      <a:noFill/>
                      <a:miter lim="800000"/>
                      <a:headEnd/>
                      <a:tailEnd/>
                    </a:ln>
                  </pic:spPr>
                </pic:pic>
              </a:graphicData>
            </a:graphic>
          </wp:inline>
        </w:drawing>
      </w:r>
    </w:p>
    <w:p w:rsidR="00B86926" w:rsidRDefault="00B86926" w:rsidP="00B86926">
      <w:pPr>
        <w:spacing w:line="276" w:lineRule="auto"/>
        <w:rPr>
          <w:lang w:val="fr-FR"/>
        </w:rPr>
      </w:pPr>
      <w:r>
        <w:rPr>
          <w:lang w:val="fr-FR"/>
        </w:rPr>
        <w:t>En cliquant sur ce lien, l’application affiche le formulaire de recherche multicritères des consultations :</w:t>
      </w:r>
    </w:p>
    <w:p w:rsidR="00B86926" w:rsidRDefault="00B86926" w:rsidP="00B86926">
      <w:pPr>
        <w:spacing w:line="276" w:lineRule="auto"/>
        <w:rPr>
          <w:lang w:val="fr-FR"/>
        </w:rPr>
      </w:pPr>
      <w:r>
        <w:rPr>
          <w:noProof/>
          <w:lang w:val="fr-FR" w:eastAsia="fr-FR"/>
        </w:rPr>
        <w:lastRenderedPageBreak/>
        <w:drawing>
          <wp:inline distT="0" distB="0" distL="0" distR="0">
            <wp:extent cx="5759450" cy="1591930"/>
            <wp:effectExtent l="19050" t="0" r="0" b="0"/>
            <wp:docPr id="9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srcRect/>
                    <a:stretch>
                      <a:fillRect/>
                    </a:stretch>
                  </pic:blipFill>
                  <pic:spPr bwMode="auto">
                    <a:xfrm>
                      <a:off x="0" y="0"/>
                      <a:ext cx="5759450" cy="1591930"/>
                    </a:xfrm>
                    <a:prstGeom prst="rect">
                      <a:avLst/>
                    </a:prstGeom>
                    <a:noFill/>
                    <a:ln w="9525">
                      <a:noFill/>
                      <a:miter lim="800000"/>
                      <a:headEnd/>
                      <a:tailEnd/>
                    </a:ln>
                  </pic:spPr>
                </pic:pic>
              </a:graphicData>
            </a:graphic>
          </wp:inline>
        </w:drawing>
      </w:r>
      <w:r>
        <w:rPr>
          <w:noProof/>
          <w:lang w:val="fr-FR" w:eastAsia="fr-FR"/>
        </w:rPr>
        <w:drawing>
          <wp:inline distT="0" distB="0" distL="0" distR="0">
            <wp:extent cx="5759450" cy="1594446"/>
            <wp:effectExtent l="19050" t="0" r="0" b="0"/>
            <wp:docPr id="10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srcRect/>
                    <a:stretch>
                      <a:fillRect/>
                    </a:stretch>
                  </pic:blipFill>
                  <pic:spPr bwMode="auto">
                    <a:xfrm>
                      <a:off x="0" y="0"/>
                      <a:ext cx="5759450" cy="1594446"/>
                    </a:xfrm>
                    <a:prstGeom prst="rect">
                      <a:avLst/>
                    </a:prstGeom>
                    <a:noFill/>
                    <a:ln w="9525">
                      <a:noFill/>
                      <a:miter lim="800000"/>
                      <a:headEnd/>
                      <a:tailEnd/>
                    </a:ln>
                  </pic:spPr>
                </pic:pic>
              </a:graphicData>
            </a:graphic>
          </wp:inline>
        </w:drawing>
      </w:r>
    </w:p>
    <w:p w:rsidR="00B86926" w:rsidRDefault="00B86926" w:rsidP="004D0214">
      <w:pPr>
        <w:pStyle w:val="Paragraphedeliste"/>
        <w:numPr>
          <w:ilvl w:val="0"/>
          <w:numId w:val="21"/>
        </w:numPr>
        <w:spacing w:line="276" w:lineRule="auto"/>
        <w:rPr>
          <w:lang w:val="fr-FR"/>
        </w:rPr>
      </w:pPr>
      <w:r>
        <w:rPr>
          <w:lang w:val="fr-FR"/>
        </w:rPr>
        <w:t>Le champ « Type d’annonce » est figé sur la valeur « Annonce de consultation »</w:t>
      </w:r>
    </w:p>
    <w:p w:rsidR="00B86926" w:rsidRDefault="00B86926" w:rsidP="004D0214">
      <w:pPr>
        <w:pStyle w:val="Paragraphedeliste"/>
        <w:numPr>
          <w:ilvl w:val="0"/>
          <w:numId w:val="21"/>
        </w:numPr>
        <w:spacing w:line="276" w:lineRule="auto"/>
        <w:rPr>
          <w:lang w:val="fr-FR"/>
        </w:rPr>
      </w:pPr>
      <w:r>
        <w:rPr>
          <w:lang w:val="fr-FR"/>
        </w:rPr>
        <w:t>Statut :</w:t>
      </w:r>
      <w:r w:rsidR="00790643">
        <w:rPr>
          <w:lang w:val="fr-FR"/>
        </w:rPr>
        <w:t xml:space="preserve"> choisir entre« </w:t>
      </w:r>
      <w:r>
        <w:rPr>
          <w:lang w:val="fr-FR"/>
        </w:rPr>
        <w:t>Préparation</w:t>
      </w:r>
      <w:r w:rsidR="00790643">
        <w:rPr>
          <w:lang w:val="fr-FR"/>
        </w:rPr>
        <w:t> »</w:t>
      </w:r>
      <w:r>
        <w:rPr>
          <w:lang w:val="fr-FR"/>
        </w:rPr>
        <w:t xml:space="preserve">, </w:t>
      </w:r>
      <w:r w:rsidR="00790643">
        <w:rPr>
          <w:lang w:val="fr-FR"/>
        </w:rPr>
        <w:t>« </w:t>
      </w:r>
      <w:r>
        <w:rPr>
          <w:lang w:val="fr-FR"/>
        </w:rPr>
        <w:t>Consultation</w:t>
      </w:r>
      <w:r w:rsidR="00790643">
        <w:rPr>
          <w:lang w:val="fr-FR"/>
        </w:rPr>
        <w:t> »</w:t>
      </w:r>
      <w:r>
        <w:rPr>
          <w:lang w:val="fr-FR"/>
        </w:rPr>
        <w:t xml:space="preserve">, </w:t>
      </w:r>
      <w:r w:rsidR="00790643">
        <w:rPr>
          <w:lang w:val="fr-FR"/>
        </w:rPr>
        <w:t>« </w:t>
      </w:r>
      <w:r>
        <w:rPr>
          <w:lang w:val="fr-FR"/>
        </w:rPr>
        <w:t>Ouverture et analyse</w:t>
      </w:r>
      <w:r w:rsidR="00790643">
        <w:rPr>
          <w:lang w:val="fr-FR"/>
        </w:rPr>
        <w:t> »</w:t>
      </w:r>
      <w:r>
        <w:rPr>
          <w:lang w:val="fr-FR"/>
        </w:rPr>
        <w:t xml:space="preserve"> ou </w:t>
      </w:r>
      <w:r w:rsidR="00790643">
        <w:rPr>
          <w:lang w:val="fr-FR"/>
        </w:rPr>
        <w:t>« </w:t>
      </w:r>
      <w:r>
        <w:rPr>
          <w:lang w:val="fr-FR"/>
        </w:rPr>
        <w:t>Décision</w:t>
      </w:r>
      <w:r w:rsidR="00790643">
        <w:rPr>
          <w:lang w:val="fr-FR"/>
        </w:rPr>
        <w:t> »</w:t>
      </w:r>
    </w:p>
    <w:p w:rsidR="00B86926" w:rsidRDefault="00B86926" w:rsidP="00570B78">
      <w:pPr>
        <w:pStyle w:val="Paragraphedeliste"/>
        <w:numPr>
          <w:ilvl w:val="0"/>
          <w:numId w:val="21"/>
        </w:numPr>
        <w:spacing w:line="276" w:lineRule="auto"/>
        <w:rPr>
          <w:lang w:val="fr-FR"/>
        </w:rPr>
      </w:pPr>
      <w:r>
        <w:rPr>
          <w:lang w:val="fr-FR"/>
        </w:rPr>
        <w:t>Lieu d’exécution</w:t>
      </w:r>
      <w:r w:rsidR="00790643">
        <w:rPr>
          <w:lang w:val="fr-FR"/>
        </w:rPr>
        <w:t> : cliquer sur « Détails » pour sélectionner les lieux d’exécution du filtre de recherche</w:t>
      </w:r>
    </w:p>
    <w:p w:rsidR="00B86926" w:rsidRDefault="00B86926" w:rsidP="00790643">
      <w:pPr>
        <w:pStyle w:val="Paragraphedeliste"/>
        <w:numPr>
          <w:ilvl w:val="0"/>
          <w:numId w:val="21"/>
        </w:numPr>
        <w:spacing w:line="276" w:lineRule="auto"/>
        <w:rPr>
          <w:lang w:val="fr-FR"/>
        </w:rPr>
      </w:pPr>
      <w:r>
        <w:rPr>
          <w:lang w:val="fr-FR"/>
        </w:rPr>
        <w:t xml:space="preserve">Recherche par mot clé : la recherche par mot clé peut être par recherche exacte </w:t>
      </w:r>
      <w:r w:rsidR="00790643">
        <w:rPr>
          <w:lang w:val="fr-FR"/>
        </w:rPr>
        <w:t xml:space="preserve">des mots recherchés </w:t>
      </w:r>
      <w:r>
        <w:rPr>
          <w:lang w:val="fr-FR"/>
        </w:rPr>
        <w:t>ou par recherche approchante (recherche phonétique)</w:t>
      </w:r>
    </w:p>
    <w:p w:rsidR="00B86926" w:rsidRPr="00B86926" w:rsidRDefault="00B86926" w:rsidP="00CE1992">
      <w:pPr>
        <w:pStyle w:val="Titre2"/>
      </w:pPr>
      <w:bookmarkStart w:id="65" w:name="_Ref246938818"/>
      <w:bookmarkStart w:id="66" w:name="_Ref246938819"/>
      <w:bookmarkStart w:id="67" w:name="_Ref246939388"/>
      <w:bookmarkStart w:id="68" w:name="_Toc269919041"/>
      <w:bookmarkStart w:id="69" w:name="_Toc309238670"/>
      <w:r w:rsidRPr="00B86926">
        <w:t>Tableau de résultat de la recherche</w:t>
      </w:r>
      <w:bookmarkEnd w:id="65"/>
      <w:bookmarkEnd w:id="66"/>
      <w:bookmarkEnd w:id="67"/>
      <w:bookmarkEnd w:id="68"/>
      <w:bookmarkEnd w:id="69"/>
    </w:p>
    <w:p w:rsidR="00B86926" w:rsidRDefault="00B86926" w:rsidP="00B86926">
      <w:pPr>
        <w:spacing w:line="276" w:lineRule="auto"/>
        <w:rPr>
          <w:lang w:val="fr-FR"/>
        </w:rPr>
      </w:pPr>
      <w:r>
        <w:rPr>
          <w:lang w:val="fr-FR"/>
        </w:rPr>
        <w:t>Quelque soit le type de recherche, l’application affiche un tableau affichant le résultat de la recherche :</w:t>
      </w:r>
    </w:p>
    <w:p w:rsidR="00B86926" w:rsidRDefault="00B86926" w:rsidP="00B86926">
      <w:pPr>
        <w:spacing w:line="276" w:lineRule="auto"/>
        <w:rPr>
          <w:lang w:val="fr-FR"/>
        </w:rPr>
      </w:pPr>
      <w:r>
        <w:rPr>
          <w:noProof/>
          <w:lang w:val="fr-FR" w:eastAsia="fr-FR"/>
        </w:rPr>
        <w:lastRenderedPageBreak/>
        <w:drawing>
          <wp:inline distT="0" distB="0" distL="0" distR="0">
            <wp:extent cx="5759450" cy="2817463"/>
            <wp:effectExtent l="19050" t="0" r="0" b="0"/>
            <wp:docPr id="10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srcRect/>
                    <a:stretch>
                      <a:fillRect/>
                    </a:stretch>
                  </pic:blipFill>
                  <pic:spPr bwMode="auto">
                    <a:xfrm>
                      <a:off x="0" y="0"/>
                      <a:ext cx="5759450" cy="2817463"/>
                    </a:xfrm>
                    <a:prstGeom prst="rect">
                      <a:avLst/>
                    </a:prstGeom>
                    <a:noFill/>
                    <a:ln w="9525">
                      <a:noFill/>
                      <a:miter lim="800000"/>
                      <a:headEnd/>
                      <a:tailEnd/>
                    </a:ln>
                  </pic:spPr>
                </pic:pic>
              </a:graphicData>
            </a:graphic>
          </wp:inline>
        </w:drawing>
      </w:r>
    </w:p>
    <w:p w:rsidR="00B86926" w:rsidRDefault="00B86926" w:rsidP="00B86926">
      <w:pPr>
        <w:spacing w:line="276" w:lineRule="auto"/>
        <w:rPr>
          <w:lang w:val="fr-FR"/>
        </w:rPr>
      </w:pPr>
      <w:r>
        <w:rPr>
          <w:lang w:val="fr-FR"/>
        </w:rPr>
        <w:t>Le tableau présente plusieurs onglets :</w:t>
      </w:r>
    </w:p>
    <w:p w:rsidR="00B86926" w:rsidRDefault="00B86926" w:rsidP="004D0214">
      <w:pPr>
        <w:pStyle w:val="Paragraphedeliste"/>
        <w:numPr>
          <w:ilvl w:val="0"/>
          <w:numId w:val="22"/>
        </w:numPr>
        <w:spacing w:line="276" w:lineRule="auto"/>
        <w:rPr>
          <w:lang w:val="fr-FR"/>
        </w:rPr>
      </w:pPr>
      <w:r>
        <w:rPr>
          <w:lang w:val="fr-FR"/>
        </w:rPr>
        <w:t>Onglet « Tous les statuts » : toutes les consultations trouvées dans la recherche sont affichées dans cet onglet</w:t>
      </w:r>
    </w:p>
    <w:p w:rsidR="00B86926" w:rsidRDefault="00B86926" w:rsidP="004D0214">
      <w:pPr>
        <w:pStyle w:val="Paragraphedeliste"/>
        <w:numPr>
          <w:ilvl w:val="0"/>
          <w:numId w:val="22"/>
        </w:numPr>
        <w:spacing w:line="276" w:lineRule="auto"/>
        <w:rPr>
          <w:lang w:val="fr-FR"/>
        </w:rPr>
      </w:pPr>
      <w:r>
        <w:rPr>
          <w:lang w:val="fr-FR"/>
        </w:rPr>
        <w:t>Onglet « Préparation » : les consultations trouvées dans la recherche sont filtrées par le statut « préparation », ie. les consultations qui n’ont pas encore été validées</w:t>
      </w:r>
    </w:p>
    <w:p w:rsidR="00B86926" w:rsidRDefault="00B86926" w:rsidP="004D0214">
      <w:pPr>
        <w:pStyle w:val="Paragraphedeliste"/>
        <w:numPr>
          <w:ilvl w:val="0"/>
          <w:numId w:val="22"/>
        </w:numPr>
        <w:spacing w:line="276" w:lineRule="auto"/>
        <w:rPr>
          <w:lang w:val="fr-FR"/>
        </w:rPr>
      </w:pPr>
      <w:r>
        <w:rPr>
          <w:lang w:val="fr-FR"/>
        </w:rPr>
        <w:t>Onglet « Consultation » : les consultations trouvées dans la recherche sont filtrées par le statut « consultation », ie. les consultations ont été validées et la date limite de remise des plis n’est pas encore passée</w:t>
      </w:r>
    </w:p>
    <w:p w:rsidR="00B86926" w:rsidRDefault="00B86926" w:rsidP="004D0214">
      <w:pPr>
        <w:pStyle w:val="Paragraphedeliste"/>
        <w:numPr>
          <w:ilvl w:val="0"/>
          <w:numId w:val="22"/>
        </w:numPr>
        <w:spacing w:line="276" w:lineRule="auto"/>
        <w:rPr>
          <w:lang w:val="fr-FR"/>
        </w:rPr>
      </w:pPr>
      <w:r>
        <w:rPr>
          <w:lang w:val="fr-FR"/>
        </w:rPr>
        <w:t>Onglet « Ouverture et analyse » : les consultations trouvées dans la recherche sont filtrées par le statut « ouverture et analyse », ie. les consultations validées dont la date limite de remise des plis est passée, et dont au moins un lot n’a pas encore été « décidé ».</w:t>
      </w:r>
    </w:p>
    <w:p w:rsidR="00B86926" w:rsidRDefault="00B86926" w:rsidP="004D0214">
      <w:pPr>
        <w:pStyle w:val="Paragraphedeliste"/>
        <w:numPr>
          <w:ilvl w:val="0"/>
          <w:numId w:val="22"/>
        </w:numPr>
        <w:spacing w:line="276" w:lineRule="auto"/>
        <w:rPr>
          <w:lang w:val="fr-FR"/>
        </w:rPr>
      </w:pPr>
      <w:r>
        <w:rPr>
          <w:lang w:val="fr-FR"/>
        </w:rPr>
        <w:t>Onglet « Décision » : les consultations trouvées dans la recherche sont filtrées par le statut « Décision », ie. les consultations validées dont la date limite de remise des plis est passée, et dont au moins un lot a été « décidé ».</w:t>
      </w:r>
    </w:p>
    <w:p w:rsidR="00B86926" w:rsidRDefault="00B86926" w:rsidP="00B86926">
      <w:pPr>
        <w:pStyle w:val="Paragraphedeliste"/>
        <w:spacing w:line="276" w:lineRule="auto"/>
        <w:rPr>
          <w:lang w:val="fr-FR"/>
        </w:rPr>
      </w:pPr>
      <w:r>
        <w:rPr>
          <w:lang w:val="fr-FR"/>
        </w:rPr>
        <w:t>PS : une consultation peut être en même temps dans l’onglet « Ouverture et analyse » et « Décision » si elle a des lots décidés et d’autres non.</w:t>
      </w:r>
    </w:p>
    <w:p w:rsidR="00B86926" w:rsidRDefault="00B86926" w:rsidP="00B86926">
      <w:pPr>
        <w:spacing w:line="276" w:lineRule="auto"/>
        <w:rPr>
          <w:b/>
          <w:bCs/>
          <w:u w:val="single"/>
          <w:lang w:val="fr-FR"/>
        </w:rPr>
      </w:pPr>
      <w:r w:rsidRPr="00423FFB">
        <w:rPr>
          <w:b/>
          <w:bCs/>
          <w:u w:val="single"/>
          <w:lang w:val="fr-FR"/>
        </w:rPr>
        <w:t>Légende du tableau</w:t>
      </w:r>
    </w:p>
    <w:p w:rsidR="00B86926" w:rsidRDefault="00B86926" w:rsidP="00B86926">
      <w:pPr>
        <w:spacing w:line="276" w:lineRule="auto"/>
        <w:rPr>
          <w:b/>
          <w:bCs/>
          <w:u w:val="single"/>
          <w:lang w:val="fr-FR"/>
        </w:rPr>
      </w:pPr>
      <w:r>
        <w:rPr>
          <w:b/>
          <w:bCs/>
          <w:noProof/>
          <w:u w:val="single"/>
          <w:lang w:val="fr-FR" w:eastAsia="fr-FR"/>
        </w:rPr>
        <w:drawing>
          <wp:inline distT="0" distB="0" distL="0" distR="0">
            <wp:extent cx="5759450" cy="1239037"/>
            <wp:effectExtent l="19050" t="0" r="0" b="0"/>
            <wp:docPr id="1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5759450" cy="1239037"/>
                    </a:xfrm>
                    <a:prstGeom prst="rect">
                      <a:avLst/>
                    </a:prstGeom>
                    <a:noFill/>
                    <a:ln w="9525">
                      <a:noFill/>
                      <a:miter lim="800000"/>
                      <a:headEnd/>
                      <a:tailEnd/>
                    </a:ln>
                  </pic:spPr>
                </pic:pic>
              </a:graphicData>
            </a:graphic>
          </wp:inline>
        </w:drawing>
      </w:r>
    </w:p>
    <w:p w:rsidR="00B86926" w:rsidRDefault="00B86926" w:rsidP="00CE1992">
      <w:pPr>
        <w:pStyle w:val="Titre2"/>
      </w:pPr>
      <w:bookmarkStart w:id="70" w:name="_Ref246985830"/>
      <w:bookmarkStart w:id="71" w:name="_Toc269919042"/>
      <w:bookmarkStart w:id="72" w:name="_Toc309238671"/>
      <w:r>
        <w:lastRenderedPageBreak/>
        <w:t>Page détail d’une consultation</w:t>
      </w:r>
      <w:bookmarkEnd w:id="70"/>
      <w:bookmarkEnd w:id="71"/>
      <w:bookmarkEnd w:id="72"/>
    </w:p>
    <w:p w:rsidR="00B86926" w:rsidRDefault="00E170DE" w:rsidP="00E170DE">
      <w:pPr>
        <w:spacing w:line="276" w:lineRule="auto"/>
        <w:rPr>
          <w:lang w:val="fr-FR"/>
        </w:rPr>
      </w:pPr>
      <w:r>
        <w:rPr>
          <w:lang w:val="fr-FR"/>
        </w:rPr>
        <w:t xml:space="preserve">Pour accéder au détail d’une consultation, cliquer sur l’icône </w:t>
      </w:r>
      <w:r>
        <w:rPr>
          <w:noProof/>
          <w:lang w:val="fr-FR" w:eastAsia="fr-FR"/>
        </w:rPr>
        <w:drawing>
          <wp:inline distT="0" distB="0" distL="0" distR="0">
            <wp:extent cx="318770" cy="180340"/>
            <wp:effectExtent l="19050" t="0" r="5080" b="0"/>
            <wp:docPr id="74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srcRect/>
                    <a:stretch>
                      <a:fillRect/>
                    </a:stretch>
                  </pic:blipFill>
                  <pic:spPr bwMode="auto">
                    <a:xfrm>
                      <a:off x="0" y="0"/>
                      <a:ext cx="318770" cy="180340"/>
                    </a:xfrm>
                    <a:prstGeom prst="rect">
                      <a:avLst/>
                    </a:prstGeom>
                    <a:noFill/>
                    <a:ln w="9525">
                      <a:noFill/>
                      <a:miter lim="800000"/>
                      <a:headEnd/>
                      <a:tailEnd/>
                    </a:ln>
                  </pic:spPr>
                </pic:pic>
              </a:graphicData>
            </a:graphic>
          </wp:inline>
        </w:drawing>
      </w:r>
      <w:r>
        <w:rPr>
          <w:lang w:val="fr-FR"/>
        </w:rPr>
        <w:t xml:space="preserve"> dans le tableau de suivi des consultations</w:t>
      </w:r>
      <w:r w:rsidR="00B86926">
        <w:rPr>
          <w:lang w:val="fr-FR"/>
        </w:rPr>
        <w:t>:</w:t>
      </w:r>
    </w:p>
    <w:p w:rsidR="00B86926" w:rsidRDefault="00B86926" w:rsidP="00B86926">
      <w:pPr>
        <w:spacing w:line="276" w:lineRule="auto"/>
        <w:rPr>
          <w:lang w:val="fr-FR"/>
        </w:rPr>
      </w:pPr>
      <w:r>
        <w:rPr>
          <w:noProof/>
          <w:lang w:val="fr-FR" w:eastAsia="fr-FR"/>
        </w:rPr>
        <w:drawing>
          <wp:inline distT="0" distB="0" distL="0" distR="0">
            <wp:extent cx="5759450" cy="3384790"/>
            <wp:effectExtent l="19050" t="0" r="0" b="0"/>
            <wp:docPr id="10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print"/>
                    <a:srcRect/>
                    <a:stretch>
                      <a:fillRect/>
                    </a:stretch>
                  </pic:blipFill>
                  <pic:spPr bwMode="auto">
                    <a:xfrm>
                      <a:off x="0" y="0"/>
                      <a:ext cx="5759450" cy="3384790"/>
                    </a:xfrm>
                    <a:prstGeom prst="rect">
                      <a:avLst/>
                    </a:prstGeom>
                    <a:noFill/>
                    <a:ln w="9525">
                      <a:noFill/>
                      <a:miter lim="800000"/>
                      <a:headEnd/>
                      <a:tailEnd/>
                    </a:ln>
                  </pic:spPr>
                </pic:pic>
              </a:graphicData>
            </a:graphic>
          </wp:inline>
        </w:drawing>
      </w:r>
    </w:p>
    <w:p w:rsidR="00B86926" w:rsidRDefault="00B86926" w:rsidP="004D0214">
      <w:pPr>
        <w:pStyle w:val="Paragraphedeliste"/>
        <w:numPr>
          <w:ilvl w:val="0"/>
          <w:numId w:val="23"/>
        </w:numPr>
        <w:spacing w:line="276" w:lineRule="auto"/>
        <w:rPr>
          <w:lang w:val="fr-FR"/>
        </w:rPr>
      </w:pPr>
      <w:r>
        <w:rPr>
          <w:lang w:val="fr-FR"/>
        </w:rPr>
        <w:t>Les liens « Version imprimable » permettent de télécharger un document Word ou Pdf reprenant les informations de la page détail</w:t>
      </w:r>
    </w:p>
    <w:p w:rsidR="00B86926" w:rsidRDefault="00B86926" w:rsidP="004D0214">
      <w:pPr>
        <w:pStyle w:val="Paragraphedeliste"/>
        <w:numPr>
          <w:ilvl w:val="0"/>
          <w:numId w:val="23"/>
        </w:numPr>
        <w:spacing w:line="276" w:lineRule="auto"/>
        <w:rPr>
          <w:lang w:val="fr-FR"/>
        </w:rPr>
      </w:pPr>
      <w:r>
        <w:rPr>
          <w:lang w:val="fr-FR"/>
        </w:rPr>
        <w:t>Le premier bloc donne des informations de base sur la consultation :</w:t>
      </w:r>
    </w:p>
    <w:p w:rsidR="00B86926" w:rsidRDefault="00B86926" w:rsidP="00B86926">
      <w:pPr>
        <w:spacing w:line="276" w:lineRule="auto"/>
        <w:rPr>
          <w:lang w:val="fr-FR"/>
        </w:rPr>
      </w:pPr>
      <w:r>
        <w:rPr>
          <w:noProof/>
          <w:lang w:val="fr-FR" w:eastAsia="fr-FR"/>
        </w:rPr>
        <w:drawing>
          <wp:inline distT="0" distB="0" distL="0" distR="0">
            <wp:extent cx="5759450" cy="2041861"/>
            <wp:effectExtent l="19050" t="0" r="0" b="0"/>
            <wp:docPr id="10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cstate="print"/>
                    <a:srcRect/>
                    <a:stretch>
                      <a:fillRect/>
                    </a:stretch>
                  </pic:blipFill>
                  <pic:spPr bwMode="auto">
                    <a:xfrm>
                      <a:off x="0" y="0"/>
                      <a:ext cx="5759450" cy="2041861"/>
                    </a:xfrm>
                    <a:prstGeom prst="rect">
                      <a:avLst/>
                    </a:prstGeom>
                    <a:noFill/>
                    <a:ln w="9525">
                      <a:noFill/>
                      <a:miter lim="800000"/>
                      <a:headEnd/>
                      <a:tailEnd/>
                    </a:ln>
                  </pic:spPr>
                </pic:pic>
              </a:graphicData>
            </a:graphic>
          </wp:inline>
        </w:drawing>
      </w:r>
    </w:p>
    <w:p w:rsidR="00B86926" w:rsidRDefault="00B86926" w:rsidP="004D0214">
      <w:pPr>
        <w:pStyle w:val="Paragraphedeliste"/>
        <w:numPr>
          <w:ilvl w:val="0"/>
          <w:numId w:val="24"/>
        </w:numPr>
        <w:spacing w:line="276" w:lineRule="auto"/>
        <w:rPr>
          <w:lang w:val="fr-FR"/>
        </w:rPr>
      </w:pPr>
      <w:r>
        <w:rPr>
          <w:lang w:val="fr-FR"/>
        </w:rPr>
        <w:t>Le deuxième bloc fournit des informations complémentaires :</w:t>
      </w:r>
    </w:p>
    <w:p w:rsidR="00B86926" w:rsidRDefault="00B86926" w:rsidP="00B86926">
      <w:pPr>
        <w:spacing w:line="276" w:lineRule="auto"/>
        <w:rPr>
          <w:lang w:val="fr-FR"/>
        </w:rPr>
      </w:pPr>
      <w:r>
        <w:rPr>
          <w:noProof/>
          <w:lang w:val="fr-FR" w:eastAsia="fr-FR"/>
        </w:rPr>
        <w:lastRenderedPageBreak/>
        <w:drawing>
          <wp:inline distT="0" distB="0" distL="0" distR="0">
            <wp:extent cx="5756108" cy="962526"/>
            <wp:effectExtent l="19050" t="0" r="0" b="0"/>
            <wp:docPr id="105"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cstate="print"/>
                    <a:srcRect b="54248"/>
                    <a:stretch>
                      <a:fillRect/>
                    </a:stretch>
                  </pic:blipFill>
                  <pic:spPr bwMode="auto">
                    <a:xfrm>
                      <a:off x="0" y="0"/>
                      <a:ext cx="5756108" cy="962526"/>
                    </a:xfrm>
                    <a:prstGeom prst="rect">
                      <a:avLst/>
                    </a:prstGeom>
                    <a:noFill/>
                    <a:ln w="9525">
                      <a:noFill/>
                      <a:miter lim="800000"/>
                      <a:headEnd/>
                      <a:tailEnd/>
                    </a:ln>
                  </pic:spPr>
                </pic:pic>
              </a:graphicData>
            </a:graphic>
          </wp:inline>
        </w:drawing>
      </w:r>
      <w:r w:rsidR="00E170DE" w:rsidRPr="00E170DE">
        <w:rPr>
          <w:noProof/>
          <w:lang w:val="fr-FR" w:eastAsia="fr-FR"/>
        </w:rPr>
        <w:drawing>
          <wp:inline distT="0" distB="0" distL="0" distR="0">
            <wp:extent cx="5756108" cy="1045029"/>
            <wp:effectExtent l="19050" t="0" r="0" b="0"/>
            <wp:docPr id="746"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cstate="print"/>
                    <a:srcRect t="50327"/>
                    <a:stretch>
                      <a:fillRect/>
                    </a:stretch>
                  </pic:blipFill>
                  <pic:spPr bwMode="auto">
                    <a:xfrm>
                      <a:off x="0" y="0"/>
                      <a:ext cx="5756108" cy="1045029"/>
                    </a:xfrm>
                    <a:prstGeom prst="rect">
                      <a:avLst/>
                    </a:prstGeom>
                    <a:noFill/>
                    <a:ln w="9525">
                      <a:noFill/>
                      <a:miter lim="800000"/>
                      <a:headEnd/>
                      <a:tailEnd/>
                    </a:ln>
                  </pic:spPr>
                </pic:pic>
              </a:graphicData>
            </a:graphic>
          </wp:inline>
        </w:drawing>
      </w:r>
    </w:p>
    <w:p w:rsidR="00B86926" w:rsidRDefault="00B86926" w:rsidP="004D0214">
      <w:pPr>
        <w:pStyle w:val="Paragraphedeliste"/>
        <w:numPr>
          <w:ilvl w:val="0"/>
          <w:numId w:val="24"/>
        </w:numPr>
        <w:spacing w:line="276" w:lineRule="auto"/>
        <w:rPr>
          <w:lang w:val="fr-FR"/>
        </w:rPr>
      </w:pPr>
      <w:r>
        <w:rPr>
          <w:lang w:val="fr-FR"/>
        </w:rPr>
        <w:t>Le troisième bloc fournit les informations sur les modalités de réponse électronique :</w:t>
      </w:r>
    </w:p>
    <w:p w:rsidR="00B86926" w:rsidRDefault="00B86926" w:rsidP="00B86926">
      <w:pPr>
        <w:spacing w:line="276" w:lineRule="auto"/>
        <w:rPr>
          <w:lang w:val="fr-FR"/>
        </w:rPr>
      </w:pPr>
      <w:r>
        <w:rPr>
          <w:noProof/>
          <w:lang w:val="fr-FR" w:eastAsia="fr-FR"/>
        </w:rPr>
        <w:drawing>
          <wp:inline distT="0" distB="0" distL="0" distR="0">
            <wp:extent cx="5759450" cy="985138"/>
            <wp:effectExtent l="19050" t="0" r="0" b="0"/>
            <wp:docPr id="106"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cstate="print"/>
                    <a:srcRect/>
                    <a:stretch>
                      <a:fillRect/>
                    </a:stretch>
                  </pic:blipFill>
                  <pic:spPr bwMode="auto">
                    <a:xfrm>
                      <a:off x="0" y="0"/>
                      <a:ext cx="5759450" cy="985138"/>
                    </a:xfrm>
                    <a:prstGeom prst="rect">
                      <a:avLst/>
                    </a:prstGeom>
                    <a:noFill/>
                    <a:ln w="9525">
                      <a:noFill/>
                      <a:miter lim="800000"/>
                      <a:headEnd/>
                      <a:tailEnd/>
                    </a:ln>
                  </pic:spPr>
                </pic:pic>
              </a:graphicData>
            </a:graphic>
          </wp:inline>
        </w:drawing>
      </w:r>
    </w:p>
    <w:p w:rsidR="00B86926" w:rsidRDefault="00B86926" w:rsidP="00B86926">
      <w:pPr>
        <w:spacing w:line="276" w:lineRule="auto"/>
        <w:ind w:left="720"/>
        <w:rPr>
          <w:lang w:val="fr-FR"/>
        </w:rPr>
      </w:pPr>
      <w:r>
        <w:rPr>
          <w:lang w:val="fr-FR"/>
        </w:rPr>
        <w:t>Le lien « Clés » permet de visualiser les clés de chiffrement associées à la consultation :</w:t>
      </w:r>
    </w:p>
    <w:p w:rsidR="00B86926" w:rsidRDefault="00B86926" w:rsidP="00B86926">
      <w:pPr>
        <w:spacing w:line="276" w:lineRule="auto"/>
        <w:rPr>
          <w:lang w:val="fr-FR"/>
        </w:rPr>
      </w:pPr>
      <w:r>
        <w:rPr>
          <w:noProof/>
          <w:lang w:val="fr-FR" w:eastAsia="fr-FR"/>
        </w:rPr>
        <w:drawing>
          <wp:inline distT="0" distB="0" distL="0" distR="0">
            <wp:extent cx="5759450" cy="3022831"/>
            <wp:effectExtent l="19050" t="0" r="0" b="0"/>
            <wp:docPr id="107"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cstate="print"/>
                    <a:srcRect/>
                    <a:stretch>
                      <a:fillRect/>
                    </a:stretch>
                  </pic:blipFill>
                  <pic:spPr bwMode="auto">
                    <a:xfrm>
                      <a:off x="0" y="0"/>
                      <a:ext cx="5759450" cy="3022831"/>
                    </a:xfrm>
                    <a:prstGeom prst="rect">
                      <a:avLst/>
                    </a:prstGeom>
                    <a:noFill/>
                    <a:ln w="9525">
                      <a:noFill/>
                      <a:miter lim="800000"/>
                      <a:headEnd/>
                      <a:tailEnd/>
                    </a:ln>
                  </pic:spPr>
                </pic:pic>
              </a:graphicData>
            </a:graphic>
          </wp:inline>
        </w:drawing>
      </w:r>
    </w:p>
    <w:p w:rsidR="00B86926" w:rsidRDefault="00B86926" w:rsidP="004D0214">
      <w:pPr>
        <w:pStyle w:val="Paragraphedeliste"/>
        <w:numPr>
          <w:ilvl w:val="0"/>
          <w:numId w:val="24"/>
        </w:numPr>
        <w:spacing w:line="276" w:lineRule="auto"/>
        <w:rPr>
          <w:lang w:val="fr-FR"/>
        </w:rPr>
      </w:pPr>
      <w:r>
        <w:rPr>
          <w:lang w:val="fr-FR"/>
        </w:rPr>
        <w:t>Le quatrième bloc fournit les fonctions d’accès au module « Messagerie » et aux fonctions d’ajouts de documents à la consultation pour les besoins d’archivage</w:t>
      </w:r>
    </w:p>
    <w:p w:rsidR="00B86926" w:rsidRDefault="00B86926" w:rsidP="00B86926">
      <w:pPr>
        <w:spacing w:line="276" w:lineRule="auto"/>
        <w:rPr>
          <w:lang w:val="fr-FR"/>
        </w:rPr>
      </w:pPr>
      <w:r>
        <w:rPr>
          <w:noProof/>
          <w:lang w:val="fr-FR" w:eastAsia="fr-FR"/>
        </w:rPr>
        <w:lastRenderedPageBreak/>
        <w:drawing>
          <wp:inline distT="0" distB="0" distL="0" distR="0">
            <wp:extent cx="5759450" cy="558130"/>
            <wp:effectExtent l="19050" t="0" r="0" b="0"/>
            <wp:docPr id="108"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cstate="print"/>
                    <a:srcRect/>
                    <a:stretch>
                      <a:fillRect/>
                    </a:stretch>
                  </pic:blipFill>
                  <pic:spPr bwMode="auto">
                    <a:xfrm>
                      <a:off x="0" y="0"/>
                      <a:ext cx="5759450" cy="558130"/>
                    </a:xfrm>
                    <a:prstGeom prst="rect">
                      <a:avLst/>
                    </a:prstGeom>
                    <a:noFill/>
                    <a:ln w="9525">
                      <a:noFill/>
                      <a:miter lim="800000"/>
                      <a:headEnd/>
                      <a:tailEnd/>
                    </a:ln>
                  </pic:spPr>
                </pic:pic>
              </a:graphicData>
            </a:graphic>
          </wp:inline>
        </w:drawing>
      </w:r>
    </w:p>
    <w:p w:rsidR="00B86926" w:rsidRDefault="00B86926" w:rsidP="004D0214">
      <w:pPr>
        <w:pStyle w:val="Paragraphedeliste"/>
        <w:numPr>
          <w:ilvl w:val="1"/>
          <w:numId w:val="24"/>
        </w:numPr>
        <w:spacing w:line="276" w:lineRule="auto"/>
        <w:rPr>
          <w:lang w:val="fr-FR"/>
        </w:rPr>
      </w:pPr>
      <w:r>
        <w:rPr>
          <w:lang w:val="fr-FR"/>
        </w:rPr>
        <w:t>Lien « Suivi des messages » : accès aux messages précédemment envoyés :</w:t>
      </w:r>
    </w:p>
    <w:p w:rsidR="00B86926" w:rsidRDefault="00B86926" w:rsidP="00B86926">
      <w:pPr>
        <w:spacing w:line="276" w:lineRule="auto"/>
        <w:rPr>
          <w:lang w:val="fr-FR"/>
        </w:rPr>
      </w:pPr>
      <w:r>
        <w:rPr>
          <w:noProof/>
          <w:lang w:val="fr-FR" w:eastAsia="fr-FR"/>
        </w:rPr>
        <w:drawing>
          <wp:inline distT="0" distB="0" distL="0" distR="0">
            <wp:extent cx="5759450" cy="3044417"/>
            <wp:effectExtent l="19050" t="0" r="0" b="0"/>
            <wp:docPr id="109"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cstate="print"/>
                    <a:srcRect/>
                    <a:stretch>
                      <a:fillRect/>
                    </a:stretch>
                  </pic:blipFill>
                  <pic:spPr bwMode="auto">
                    <a:xfrm>
                      <a:off x="0" y="0"/>
                      <a:ext cx="5759450" cy="3044417"/>
                    </a:xfrm>
                    <a:prstGeom prst="rect">
                      <a:avLst/>
                    </a:prstGeom>
                    <a:noFill/>
                    <a:ln w="9525">
                      <a:noFill/>
                      <a:miter lim="800000"/>
                      <a:headEnd/>
                      <a:tailEnd/>
                    </a:ln>
                  </pic:spPr>
                </pic:pic>
              </a:graphicData>
            </a:graphic>
          </wp:inline>
        </w:drawing>
      </w:r>
    </w:p>
    <w:p w:rsidR="00B86926" w:rsidRPr="008457CB" w:rsidRDefault="00B86926" w:rsidP="004D0214">
      <w:pPr>
        <w:pStyle w:val="Paragraphedeliste"/>
        <w:numPr>
          <w:ilvl w:val="1"/>
          <w:numId w:val="24"/>
        </w:numPr>
        <w:spacing w:line="276" w:lineRule="auto"/>
        <w:rPr>
          <w:lang w:val="fr-FR"/>
        </w:rPr>
      </w:pPr>
      <w:r>
        <w:rPr>
          <w:lang w:val="fr-FR"/>
        </w:rPr>
        <w:t xml:space="preserve">Lien « Envoyer un message » : envoyer un nouveau message (cf. </w:t>
      </w:r>
      <w:r w:rsidR="00B10507">
        <w:rPr>
          <w:lang w:val="fr-FR"/>
        </w:rPr>
        <w:fldChar w:fldCharType="begin"/>
      </w:r>
      <w:r>
        <w:rPr>
          <w:lang w:val="fr-FR"/>
        </w:rPr>
        <w:instrText xml:space="preserve"> REF _Ref247102792 \r \h </w:instrText>
      </w:r>
      <w:r w:rsidR="00B10507">
        <w:rPr>
          <w:lang w:val="fr-FR"/>
        </w:rPr>
      </w:r>
      <w:r w:rsidR="00B10507">
        <w:rPr>
          <w:lang w:val="fr-FR"/>
        </w:rPr>
        <w:fldChar w:fldCharType="separate"/>
      </w:r>
      <w:r w:rsidR="00BF7738">
        <w:rPr>
          <w:cs/>
          <w:lang w:val="fr-FR"/>
        </w:rPr>
        <w:t>‎</w:t>
      </w:r>
      <w:r w:rsidR="00BF7738">
        <w:rPr>
          <w:lang w:val="fr-FR"/>
        </w:rPr>
        <w:t>7.1</w:t>
      </w:r>
      <w:r w:rsidR="00B10507">
        <w:rPr>
          <w:lang w:val="fr-FR"/>
        </w:rPr>
        <w:fldChar w:fldCharType="end"/>
      </w:r>
      <w:r>
        <w:rPr>
          <w:lang w:val="fr-FR"/>
        </w:rPr>
        <w:t>)</w:t>
      </w:r>
    </w:p>
    <w:p w:rsidR="00B86926" w:rsidRDefault="00B86926" w:rsidP="004D0214">
      <w:pPr>
        <w:pStyle w:val="Paragraphedeliste"/>
        <w:numPr>
          <w:ilvl w:val="1"/>
          <w:numId w:val="24"/>
        </w:numPr>
        <w:spacing w:line="276" w:lineRule="auto"/>
        <w:rPr>
          <w:lang w:val="fr-FR"/>
        </w:rPr>
      </w:pPr>
      <w:r>
        <w:rPr>
          <w:lang w:val="fr-FR"/>
        </w:rPr>
        <w:t xml:space="preserve">Lien « Envoyer une invitation à concourir » : (cf. </w:t>
      </w:r>
      <w:r w:rsidR="00B10507">
        <w:rPr>
          <w:highlight w:val="red"/>
          <w:lang w:val="fr-FR"/>
        </w:rPr>
        <w:fldChar w:fldCharType="begin"/>
      </w:r>
      <w:r>
        <w:rPr>
          <w:lang w:val="fr-FR"/>
        </w:rPr>
        <w:instrText xml:space="preserve"> REF _Ref247102808 \r \h </w:instrText>
      </w:r>
      <w:r w:rsidR="00B10507">
        <w:rPr>
          <w:highlight w:val="red"/>
          <w:lang w:val="fr-FR"/>
        </w:rPr>
      </w:r>
      <w:r w:rsidR="00B10507">
        <w:rPr>
          <w:highlight w:val="red"/>
          <w:lang w:val="fr-FR"/>
        </w:rPr>
        <w:fldChar w:fldCharType="separate"/>
      </w:r>
      <w:r w:rsidR="00BF7738">
        <w:rPr>
          <w:cs/>
          <w:lang w:val="fr-FR"/>
        </w:rPr>
        <w:t>‎</w:t>
      </w:r>
      <w:r w:rsidR="00BF7738">
        <w:rPr>
          <w:lang w:val="fr-FR"/>
        </w:rPr>
        <w:t>7.4</w:t>
      </w:r>
      <w:r w:rsidR="00B10507">
        <w:rPr>
          <w:highlight w:val="red"/>
          <w:lang w:val="fr-FR"/>
        </w:rPr>
        <w:fldChar w:fldCharType="end"/>
      </w:r>
      <w:r>
        <w:rPr>
          <w:lang w:val="fr-FR"/>
        </w:rPr>
        <w:t>)</w:t>
      </w:r>
    </w:p>
    <w:p w:rsidR="00B86926" w:rsidRPr="00226F37" w:rsidRDefault="00B86926" w:rsidP="004D0214">
      <w:pPr>
        <w:pStyle w:val="Paragraphedeliste"/>
        <w:numPr>
          <w:ilvl w:val="0"/>
          <w:numId w:val="24"/>
        </w:numPr>
        <w:spacing w:line="276" w:lineRule="auto"/>
        <w:rPr>
          <w:lang w:val="fr-FR"/>
        </w:rPr>
      </w:pPr>
      <w:r w:rsidRPr="00226F37">
        <w:rPr>
          <w:lang w:val="fr-FR"/>
        </w:rPr>
        <w:t>Le cinquième bloc « Droits d’accès » permet de gérer les utilisateurs acheteur ayant accès à la consultation (</w:t>
      </w:r>
      <w:r>
        <w:rPr>
          <w:lang w:val="fr-FR"/>
        </w:rPr>
        <w:t>voir détails au niveau des spécifications détaillées du module publication</w:t>
      </w:r>
      <w:r w:rsidRPr="00226F37">
        <w:rPr>
          <w:lang w:val="fr-FR"/>
        </w:rPr>
        <w:t>)</w:t>
      </w:r>
    </w:p>
    <w:p w:rsidR="00B86926" w:rsidRDefault="00B86926" w:rsidP="00B86926">
      <w:pPr>
        <w:spacing w:line="276" w:lineRule="auto"/>
        <w:rPr>
          <w:lang w:val="fr-FR"/>
        </w:rPr>
      </w:pPr>
      <w:r>
        <w:rPr>
          <w:noProof/>
          <w:lang w:val="fr-FR" w:eastAsia="fr-FR"/>
        </w:rPr>
        <w:drawing>
          <wp:inline distT="0" distB="0" distL="0" distR="0">
            <wp:extent cx="5759450" cy="1872240"/>
            <wp:effectExtent l="19050" t="0" r="0" b="0"/>
            <wp:docPr id="110"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cstate="print"/>
                    <a:srcRect/>
                    <a:stretch>
                      <a:fillRect/>
                    </a:stretch>
                  </pic:blipFill>
                  <pic:spPr bwMode="auto">
                    <a:xfrm>
                      <a:off x="0" y="0"/>
                      <a:ext cx="5759450" cy="1872240"/>
                    </a:xfrm>
                    <a:prstGeom prst="rect">
                      <a:avLst/>
                    </a:prstGeom>
                    <a:noFill/>
                    <a:ln w="9525">
                      <a:noFill/>
                      <a:miter lim="800000"/>
                      <a:headEnd/>
                      <a:tailEnd/>
                    </a:ln>
                  </pic:spPr>
                </pic:pic>
              </a:graphicData>
            </a:graphic>
          </wp:inline>
        </w:drawing>
      </w:r>
    </w:p>
    <w:p w:rsidR="00B86926" w:rsidRPr="00226F37" w:rsidRDefault="00B86926" w:rsidP="004D0214">
      <w:pPr>
        <w:pStyle w:val="Paragraphedeliste"/>
        <w:numPr>
          <w:ilvl w:val="0"/>
          <w:numId w:val="25"/>
        </w:numPr>
        <w:spacing w:line="276" w:lineRule="auto"/>
        <w:rPr>
          <w:lang w:val="fr-FR"/>
        </w:rPr>
      </w:pPr>
      <w:r w:rsidRPr="00226F37">
        <w:rPr>
          <w:lang w:val="fr-FR"/>
        </w:rPr>
        <w:t>Le sixième bloc « Mes actions » présente les actions accessibles à l’utilisateur authentifié </w:t>
      </w:r>
    </w:p>
    <w:p w:rsidR="00B86926" w:rsidRDefault="000F7ECC" w:rsidP="00B86926">
      <w:pPr>
        <w:spacing w:line="276" w:lineRule="auto"/>
        <w:rPr>
          <w:lang w:val="fr-FR"/>
        </w:rPr>
      </w:pPr>
      <w:r>
        <w:rPr>
          <w:noProof/>
          <w:lang w:val="fr-FR" w:eastAsia="fr-FR"/>
        </w:rPr>
        <w:lastRenderedPageBreak/>
        <w:drawing>
          <wp:inline distT="0" distB="0" distL="0" distR="0">
            <wp:extent cx="5759450" cy="3130323"/>
            <wp:effectExtent l="19050" t="0" r="0" b="0"/>
            <wp:docPr id="74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a:srcRect/>
                    <a:stretch>
                      <a:fillRect/>
                    </a:stretch>
                  </pic:blipFill>
                  <pic:spPr bwMode="auto">
                    <a:xfrm>
                      <a:off x="0" y="0"/>
                      <a:ext cx="5759450" cy="3130323"/>
                    </a:xfrm>
                    <a:prstGeom prst="rect">
                      <a:avLst/>
                    </a:prstGeom>
                    <a:noFill/>
                    <a:ln w="9525">
                      <a:noFill/>
                      <a:miter lim="800000"/>
                      <a:headEnd/>
                      <a:tailEnd/>
                    </a:ln>
                  </pic:spPr>
                </pic:pic>
              </a:graphicData>
            </a:graphic>
          </wp:inline>
        </w:drawing>
      </w:r>
    </w:p>
    <w:p w:rsidR="00B86926" w:rsidRDefault="00B86926" w:rsidP="004D0214">
      <w:pPr>
        <w:pStyle w:val="Paragraphedeliste"/>
        <w:numPr>
          <w:ilvl w:val="1"/>
          <w:numId w:val="25"/>
        </w:numPr>
        <w:spacing w:line="276" w:lineRule="auto"/>
        <w:rPr>
          <w:lang w:val="fr-FR"/>
        </w:rPr>
      </w:pPr>
      <w:r>
        <w:rPr>
          <w:lang w:val="fr-FR"/>
        </w:rPr>
        <w:t>Les actions accessibles dépendent du statut de la consultation (préparation, consultation etc.) et des habilitations unitaires de l’utilisateur authentifié :</w:t>
      </w:r>
    </w:p>
    <w:p w:rsidR="00B86926" w:rsidRDefault="00B86926" w:rsidP="004D0214">
      <w:pPr>
        <w:pStyle w:val="Paragraphedeliste"/>
        <w:numPr>
          <w:ilvl w:val="2"/>
          <w:numId w:val="25"/>
        </w:numPr>
        <w:spacing w:line="276" w:lineRule="auto"/>
        <w:rPr>
          <w:lang w:val="fr-FR"/>
        </w:rPr>
      </w:pPr>
      <w:r>
        <w:rPr>
          <w:lang w:val="fr-FR"/>
        </w:rPr>
        <w:t>Modifier : accès au formulaire de modification de la consultation (voir spécifications détaillées au niveau du module publication)</w:t>
      </w:r>
    </w:p>
    <w:p w:rsidR="00B86926" w:rsidRDefault="00B86926" w:rsidP="004D0214">
      <w:pPr>
        <w:pStyle w:val="Paragraphedeliste"/>
        <w:numPr>
          <w:ilvl w:val="2"/>
          <w:numId w:val="25"/>
        </w:numPr>
        <w:spacing w:line="276" w:lineRule="auto"/>
        <w:rPr>
          <w:lang w:val="fr-FR"/>
        </w:rPr>
      </w:pPr>
      <w:r>
        <w:rPr>
          <w:lang w:val="fr-FR"/>
        </w:rPr>
        <w:t>Publicité : accès au module publicité qui permet la gestion des fichiers de publicité relatifs à la consultation (voir spécifications détaillées au niveau du module publication)</w:t>
      </w:r>
    </w:p>
    <w:p w:rsidR="00B86926" w:rsidRDefault="00B86926" w:rsidP="004D0214">
      <w:pPr>
        <w:pStyle w:val="Paragraphedeliste"/>
        <w:numPr>
          <w:ilvl w:val="2"/>
          <w:numId w:val="25"/>
        </w:numPr>
        <w:spacing w:line="276" w:lineRule="auto"/>
        <w:rPr>
          <w:lang w:val="fr-FR"/>
        </w:rPr>
      </w:pPr>
      <w:r>
        <w:rPr>
          <w:lang w:val="fr-FR"/>
        </w:rPr>
        <w:t xml:space="preserve">Créer une suite : permet de créer une autre annonce, pré-remplie avec les informations contenues dans la consultation actuelle </w:t>
      </w:r>
    </w:p>
    <w:p w:rsidR="00B86926" w:rsidRDefault="00B86926" w:rsidP="004D0214">
      <w:pPr>
        <w:pStyle w:val="Paragraphedeliste"/>
        <w:numPr>
          <w:ilvl w:val="2"/>
          <w:numId w:val="25"/>
        </w:numPr>
        <w:spacing w:line="276" w:lineRule="auto"/>
        <w:rPr>
          <w:lang w:val="fr-FR"/>
        </w:rPr>
      </w:pPr>
      <w:r>
        <w:rPr>
          <w:lang w:val="fr-FR"/>
        </w:rPr>
        <w:t>Traduire en LANGUE : permet de traduire la consultation dans la langue souhaitée  (voir spécifications détaillées au niveau du module publication)</w:t>
      </w:r>
    </w:p>
    <w:p w:rsidR="00B86926" w:rsidRDefault="00B86926" w:rsidP="004D0214">
      <w:pPr>
        <w:pStyle w:val="Paragraphedeliste"/>
        <w:numPr>
          <w:ilvl w:val="2"/>
          <w:numId w:val="25"/>
        </w:numPr>
        <w:spacing w:line="276" w:lineRule="auto"/>
        <w:rPr>
          <w:lang w:val="fr-FR"/>
        </w:rPr>
      </w:pPr>
      <w:r>
        <w:rPr>
          <w:lang w:val="fr-FR"/>
        </w:rPr>
        <w:t>Supprimer : supprimer la consultation lorsqu’elle est en phase préparation</w:t>
      </w:r>
    </w:p>
    <w:p w:rsidR="00B86926" w:rsidRDefault="00B86926" w:rsidP="004D0214">
      <w:pPr>
        <w:pStyle w:val="Paragraphedeliste"/>
        <w:numPr>
          <w:ilvl w:val="2"/>
          <w:numId w:val="25"/>
        </w:numPr>
        <w:spacing w:line="276" w:lineRule="auto"/>
        <w:rPr>
          <w:lang w:val="fr-FR"/>
        </w:rPr>
      </w:pPr>
      <w:r>
        <w:rPr>
          <w:lang w:val="fr-FR"/>
        </w:rPr>
        <w:t>Liens « X + Y » : accès aux registres des retraits, dépôts et questions : X représente le nombre de retraits, dépôts au format électronique, et Y leur nombre au format papier</w:t>
      </w:r>
    </w:p>
    <w:p w:rsidR="00B86926" w:rsidRDefault="00B86926" w:rsidP="004D0214">
      <w:pPr>
        <w:pStyle w:val="Paragraphedeliste"/>
        <w:numPr>
          <w:ilvl w:val="2"/>
          <w:numId w:val="25"/>
        </w:numPr>
        <w:spacing w:line="276" w:lineRule="auto"/>
        <w:rPr>
          <w:lang w:val="fr-FR"/>
        </w:rPr>
      </w:pPr>
      <w:r>
        <w:rPr>
          <w:lang w:val="fr-FR"/>
        </w:rPr>
        <w:t>Télécharger pli par pli : permet de télécharger les plis chiffrés de la consultation en vue d’une ouverture à l’aide de l’outil de déchiffrement hors ligne. Les règles métier d’accessibilité des plis s’appliquent à cette fonction.</w:t>
      </w:r>
    </w:p>
    <w:p w:rsidR="00B86926" w:rsidRDefault="00B86926" w:rsidP="004D0214">
      <w:pPr>
        <w:pStyle w:val="Paragraphedeliste"/>
        <w:numPr>
          <w:ilvl w:val="2"/>
          <w:numId w:val="25"/>
        </w:numPr>
        <w:spacing w:line="276" w:lineRule="auto"/>
        <w:rPr>
          <w:lang w:val="fr-FR"/>
        </w:rPr>
      </w:pPr>
      <w:r>
        <w:rPr>
          <w:lang w:val="fr-FR"/>
        </w:rPr>
        <w:t>Décision / Attribuer / Notifier : permet d’accéder au module décision (cf.</w:t>
      </w:r>
      <w:r w:rsidR="00B10507">
        <w:rPr>
          <w:highlight w:val="red"/>
          <w:lang w:val="fr-FR"/>
        </w:rPr>
        <w:fldChar w:fldCharType="begin"/>
      </w:r>
      <w:r>
        <w:rPr>
          <w:lang w:val="fr-FR"/>
        </w:rPr>
        <w:instrText xml:space="preserve"> REF _Ref247109676 \r \h </w:instrText>
      </w:r>
      <w:r w:rsidR="00B10507">
        <w:rPr>
          <w:highlight w:val="red"/>
          <w:lang w:val="fr-FR"/>
        </w:rPr>
      </w:r>
      <w:r w:rsidR="00B10507">
        <w:rPr>
          <w:highlight w:val="red"/>
          <w:lang w:val="fr-FR"/>
        </w:rPr>
        <w:fldChar w:fldCharType="separate"/>
      </w:r>
      <w:r w:rsidR="00BF7738">
        <w:rPr>
          <w:cs/>
          <w:lang w:val="fr-FR"/>
        </w:rPr>
        <w:t>‎</w:t>
      </w:r>
      <w:r w:rsidR="00BF7738">
        <w:rPr>
          <w:lang w:val="fr-FR"/>
        </w:rPr>
        <w:t>9</w:t>
      </w:r>
      <w:r w:rsidR="00B10507">
        <w:rPr>
          <w:highlight w:val="red"/>
          <w:lang w:val="fr-FR"/>
        </w:rPr>
        <w:fldChar w:fldCharType="end"/>
      </w:r>
      <w:r>
        <w:rPr>
          <w:lang w:val="fr-FR"/>
        </w:rPr>
        <w:t>) pour attribuer et notifier le marché par l’acheteur public une fois que les travaux de la CAO sont terminés</w:t>
      </w:r>
    </w:p>
    <w:p w:rsidR="00B86926" w:rsidRDefault="00B86926" w:rsidP="004D0214">
      <w:pPr>
        <w:pStyle w:val="Paragraphedeliste"/>
        <w:numPr>
          <w:ilvl w:val="2"/>
          <w:numId w:val="25"/>
        </w:numPr>
        <w:spacing w:line="276" w:lineRule="auto"/>
        <w:rPr>
          <w:lang w:val="fr-FR"/>
        </w:rPr>
      </w:pPr>
      <w:r>
        <w:rPr>
          <w:lang w:val="fr-FR"/>
        </w:rPr>
        <w:lastRenderedPageBreak/>
        <w:t>Déclarer sans suite : permet d’accéder au module décision (cf.</w:t>
      </w:r>
      <w:r w:rsidR="00B10507">
        <w:rPr>
          <w:highlight w:val="red"/>
          <w:lang w:val="fr-FR"/>
        </w:rPr>
        <w:fldChar w:fldCharType="begin"/>
      </w:r>
      <w:r>
        <w:rPr>
          <w:lang w:val="fr-FR"/>
        </w:rPr>
        <w:instrText xml:space="preserve"> REF _Ref247109676 \r \h </w:instrText>
      </w:r>
      <w:r w:rsidR="00B10507">
        <w:rPr>
          <w:highlight w:val="red"/>
          <w:lang w:val="fr-FR"/>
        </w:rPr>
      </w:r>
      <w:r w:rsidR="00B10507">
        <w:rPr>
          <w:highlight w:val="red"/>
          <w:lang w:val="fr-FR"/>
        </w:rPr>
        <w:fldChar w:fldCharType="separate"/>
      </w:r>
      <w:r w:rsidR="00BF7738">
        <w:rPr>
          <w:cs/>
          <w:lang w:val="fr-FR"/>
        </w:rPr>
        <w:t>‎</w:t>
      </w:r>
      <w:r w:rsidR="00BF7738">
        <w:rPr>
          <w:lang w:val="fr-FR"/>
        </w:rPr>
        <w:t>9</w:t>
      </w:r>
      <w:r w:rsidR="00B10507">
        <w:rPr>
          <w:highlight w:val="red"/>
          <w:lang w:val="fr-FR"/>
        </w:rPr>
        <w:fldChar w:fldCharType="end"/>
      </w:r>
      <w:r>
        <w:rPr>
          <w:lang w:val="fr-FR"/>
        </w:rPr>
        <w:t>)  pour le déclarer sans suite</w:t>
      </w:r>
    </w:p>
    <w:p w:rsidR="00B86926" w:rsidRDefault="00B86926" w:rsidP="004D0214">
      <w:pPr>
        <w:pStyle w:val="Paragraphedeliste"/>
        <w:numPr>
          <w:ilvl w:val="2"/>
          <w:numId w:val="25"/>
        </w:numPr>
        <w:spacing w:line="276" w:lineRule="auto"/>
        <w:rPr>
          <w:lang w:val="fr-FR"/>
        </w:rPr>
      </w:pPr>
      <w:r>
        <w:rPr>
          <w:lang w:val="fr-FR"/>
        </w:rPr>
        <w:t xml:space="preserve">Déclarer infructueux : permet d’accéder au module décision (cf. </w:t>
      </w:r>
      <w:r w:rsidR="00B10507">
        <w:rPr>
          <w:highlight w:val="red"/>
          <w:lang w:val="fr-FR"/>
        </w:rPr>
        <w:fldChar w:fldCharType="begin"/>
      </w:r>
      <w:r>
        <w:rPr>
          <w:lang w:val="fr-FR"/>
        </w:rPr>
        <w:instrText xml:space="preserve"> REF _Ref247109676 \r \h </w:instrText>
      </w:r>
      <w:r w:rsidR="00B10507">
        <w:rPr>
          <w:highlight w:val="red"/>
          <w:lang w:val="fr-FR"/>
        </w:rPr>
      </w:r>
      <w:r w:rsidR="00B10507">
        <w:rPr>
          <w:highlight w:val="red"/>
          <w:lang w:val="fr-FR"/>
        </w:rPr>
        <w:fldChar w:fldCharType="separate"/>
      </w:r>
      <w:r w:rsidR="00BF7738">
        <w:rPr>
          <w:cs/>
          <w:lang w:val="fr-FR"/>
        </w:rPr>
        <w:t>‎</w:t>
      </w:r>
      <w:r w:rsidR="00BF7738">
        <w:rPr>
          <w:lang w:val="fr-FR"/>
        </w:rPr>
        <w:t>9</w:t>
      </w:r>
      <w:r w:rsidR="00B10507">
        <w:rPr>
          <w:highlight w:val="red"/>
          <w:lang w:val="fr-FR"/>
        </w:rPr>
        <w:fldChar w:fldCharType="end"/>
      </w:r>
      <w:r>
        <w:rPr>
          <w:lang w:val="fr-FR"/>
        </w:rPr>
        <w:t>)  pour le déclarer infructueux</w:t>
      </w:r>
    </w:p>
    <w:p w:rsidR="00B86926" w:rsidRPr="00416210" w:rsidRDefault="00B86926" w:rsidP="002148F5">
      <w:pPr>
        <w:pStyle w:val="Paragraphedeliste"/>
        <w:numPr>
          <w:ilvl w:val="2"/>
          <w:numId w:val="25"/>
        </w:numPr>
        <w:spacing w:line="276" w:lineRule="auto"/>
        <w:rPr>
          <w:lang w:val="fr-FR"/>
        </w:rPr>
      </w:pPr>
      <w:r>
        <w:rPr>
          <w:lang w:val="fr-FR"/>
        </w:rPr>
        <w:t xml:space="preserve">Créer annonce d’attribution : permet d’accéder au formulaire de création d’une annonce de type attribution, pré-remplie avec les données de la consultation </w:t>
      </w:r>
    </w:p>
    <w:p w:rsidR="00217FB3" w:rsidRPr="00567B39" w:rsidRDefault="00217FB3" w:rsidP="00D14CC4">
      <w:pPr>
        <w:pStyle w:val="Paragraphedeliste"/>
        <w:rPr>
          <w:lang w:val="fr-FR"/>
        </w:rPr>
      </w:pPr>
    </w:p>
    <w:p w:rsidR="007C37B8" w:rsidRDefault="000F7ECC" w:rsidP="00BB5706">
      <w:pPr>
        <w:pStyle w:val="Titre1"/>
      </w:pPr>
      <w:bookmarkStart w:id="73" w:name="_Toc309238672"/>
      <w:r>
        <w:lastRenderedPageBreak/>
        <w:t>Modifier</w:t>
      </w:r>
      <w:r w:rsidR="007C37B8">
        <w:t xml:space="preserve"> une consultation</w:t>
      </w:r>
      <w:bookmarkEnd w:id="73"/>
    </w:p>
    <w:p w:rsidR="00C26345" w:rsidRDefault="00C26345" w:rsidP="00C26345">
      <w:pPr>
        <w:rPr>
          <w:lang w:val="fr-FR"/>
        </w:rPr>
      </w:pPr>
      <w:r>
        <w:rPr>
          <w:lang w:val="fr-FR"/>
        </w:rPr>
        <w:t xml:space="preserve">Pour modifier une consultation, rechercher la consultation en question et cliquer sur le bouton </w:t>
      </w:r>
      <w:r>
        <w:rPr>
          <w:noProof/>
          <w:lang w:val="fr-FR" w:eastAsia="fr-FR"/>
        </w:rPr>
        <w:drawing>
          <wp:inline distT="0" distB="0" distL="0" distR="0">
            <wp:extent cx="346710" cy="201930"/>
            <wp:effectExtent l="19050" t="0" r="0" b="0"/>
            <wp:docPr id="38"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a:srcRect/>
                    <a:stretch>
                      <a:fillRect/>
                    </a:stretch>
                  </pic:blipFill>
                  <pic:spPr bwMode="auto">
                    <a:xfrm>
                      <a:off x="0" y="0"/>
                      <a:ext cx="346710" cy="201930"/>
                    </a:xfrm>
                    <a:prstGeom prst="rect">
                      <a:avLst/>
                    </a:prstGeom>
                    <a:noFill/>
                    <a:ln w="9525">
                      <a:noFill/>
                      <a:miter lim="800000"/>
                      <a:headEnd/>
                      <a:tailEnd/>
                    </a:ln>
                  </pic:spPr>
                </pic:pic>
              </a:graphicData>
            </a:graphic>
          </wp:inline>
        </w:drawing>
      </w:r>
      <w:r>
        <w:rPr>
          <w:lang w:val="fr-FR"/>
        </w:rPr>
        <w:t xml:space="preserve"> dans le tableau de suivi.</w:t>
      </w:r>
    </w:p>
    <w:p w:rsidR="00C26345" w:rsidRDefault="00C26345" w:rsidP="00C26345">
      <w:pPr>
        <w:rPr>
          <w:lang w:val="fr-FR"/>
        </w:rPr>
      </w:pPr>
      <w:r>
        <w:rPr>
          <w:lang w:val="fr-FR"/>
        </w:rPr>
        <w:t>Le formulaire de modification qui sera affiché dépend du statut de la consultation.</w:t>
      </w:r>
    </w:p>
    <w:p w:rsidR="00C26345" w:rsidRPr="00C26345" w:rsidRDefault="00C26345" w:rsidP="00C26345">
      <w:pPr>
        <w:rPr>
          <w:lang w:val="fr-FR"/>
        </w:rPr>
      </w:pPr>
      <w:r w:rsidRPr="00C26345">
        <w:rPr>
          <w:noProof/>
          <w:lang w:val="fr-FR" w:eastAsia="fr-FR"/>
        </w:rPr>
        <w:drawing>
          <wp:inline distT="0" distB="0" distL="0" distR="0">
            <wp:extent cx="308610" cy="308610"/>
            <wp:effectExtent l="19050" t="0" r="0" b="0"/>
            <wp:docPr id="42" name="Image 11"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portant"/>
                    <pic:cNvPicPr>
                      <a:picLocks noChangeAspect="1" noChangeArrowheads="1"/>
                    </pic:cNvPicPr>
                  </pic:nvPicPr>
                  <pic:blipFill>
                    <a:blip r:embed="rId18"/>
                    <a:srcRect/>
                    <a:stretch>
                      <a:fillRect/>
                    </a:stretch>
                  </pic:blipFill>
                  <pic:spPr bwMode="auto">
                    <a:xfrm>
                      <a:off x="0" y="0"/>
                      <a:ext cx="308610" cy="308610"/>
                    </a:xfrm>
                    <a:prstGeom prst="rect">
                      <a:avLst/>
                    </a:prstGeom>
                    <a:noFill/>
                    <a:ln w="9525">
                      <a:noFill/>
                      <a:miter lim="800000"/>
                      <a:headEnd/>
                      <a:tailEnd/>
                    </a:ln>
                  </pic:spPr>
                </pic:pic>
              </a:graphicData>
            </a:graphic>
          </wp:inline>
        </w:drawing>
      </w:r>
      <w:r>
        <w:rPr>
          <w:lang w:val="fr-FR"/>
        </w:rPr>
        <w:t xml:space="preserve"> Une consultation dont la date limite est dépassée ne peut pas être modifiée</w:t>
      </w:r>
    </w:p>
    <w:p w:rsidR="007C2D5A" w:rsidRPr="00217FB3" w:rsidRDefault="000F7ECC" w:rsidP="000F7ECC">
      <w:pPr>
        <w:pStyle w:val="Titre2"/>
      </w:pPr>
      <w:bookmarkStart w:id="74" w:name="_Toc309238673"/>
      <w:r>
        <w:t>Modifier</w:t>
      </w:r>
      <w:r w:rsidR="007C2D5A" w:rsidRPr="00217FB3">
        <w:t xml:space="preserve"> une consultation </w:t>
      </w:r>
      <w:r>
        <w:t>au statut « Préparation »</w:t>
      </w:r>
      <w:bookmarkEnd w:id="74"/>
    </w:p>
    <w:p w:rsidR="000F7ECC" w:rsidRDefault="000F7ECC" w:rsidP="00393F78">
      <w:pPr>
        <w:rPr>
          <w:lang w:val="fr-FR"/>
        </w:rPr>
      </w:pPr>
    </w:p>
    <w:p w:rsidR="007C2D5A" w:rsidRDefault="007C2D5A" w:rsidP="00393F78">
      <w:pPr>
        <w:rPr>
          <w:lang w:val="fr-FR"/>
        </w:rPr>
      </w:pPr>
      <w:r>
        <w:rPr>
          <w:lang w:val="fr-FR"/>
        </w:rPr>
        <w:t>La modification d’une consultation avant publication permet la modification de toutes les informations de la consultation, à l’exception du mode de passation.</w:t>
      </w:r>
    </w:p>
    <w:p w:rsidR="007C2D5A" w:rsidRDefault="007C2D5A" w:rsidP="00001EDD">
      <w:pPr>
        <w:rPr>
          <w:lang w:val="fr-FR"/>
        </w:rPr>
      </w:pPr>
      <w:r>
        <w:rPr>
          <w:lang w:val="fr-FR"/>
        </w:rPr>
        <w:t>Le formulaire de modification est identique à celui de la création</w:t>
      </w:r>
    </w:p>
    <w:p w:rsidR="002148F5" w:rsidRDefault="002148F5" w:rsidP="002148F5">
      <w:pPr>
        <w:rPr>
          <w:lang w:val="fr-FR"/>
        </w:rPr>
      </w:pPr>
      <w:r>
        <w:rPr>
          <w:lang w:val="fr-FR"/>
        </w:rPr>
        <w:t>A noter que lorsqu’un utilisateur modifie une consultation, le progiciel l’informe qu’il doit saisir les modifications dans la(es) autre(s) langues de publication :</w:t>
      </w:r>
    </w:p>
    <w:p w:rsidR="002148F5" w:rsidRDefault="002148F5" w:rsidP="002148F5">
      <w:pPr>
        <w:rPr>
          <w:noProof/>
          <w:lang w:val="fr-FR" w:eastAsia="fr-FR"/>
        </w:rPr>
      </w:pPr>
    </w:p>
    <w:p w:rsidR="002148F5" w:rsidRDefault="002148F5" w:rsidP="002148F5">
      <w:pPr>
        <w:rPr>
          <w:lang w:val="fr-FR"/>
        </w:rPr>
      </w:pPr>
      <w:r>
        <w:rPr>
          <w:noProof/>
          <w:lang w:val="fr-FR" w:eastAsia="fr-FR"/>
        </w:rPr>
        <w:drawing>
          <wp:inline distT="0" distB="0" distL="0" distR="0">
            <wp:extent cx="5696187" cy="958000"/>
            <wp:effectExtent l="19050" t="0" r="0" b="0"/>
            <wp:docPr id="759"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1"/>
                    <a:srcRect b="16573"/>
                    <a:stretch>
                      <a:fillRect/>
                    </a:stretch>
                  </pic:blipFill>
                  <pic:spPr bwMode="auto">
                    <a:xfrm>
                      <a:off x="0" y="0"/>
                      <a:ext cx="5696187" cy="958000"/>
                    </a:xfrm>
                    <a:prstGeom prst="rect">
                      <a:avLst/>
                    </a:prstGeom>
                    <a:noFill/>
                    <a:ln w="9525">
                      <a:noFill/>
                      <a:miter lim="800000"/>
                      <a:headEnd/>
                      <a:tailEnd/>
                    </a:ln>
                  </pic:spPr>
                </pic:pic>
              </a:graphicData>
            </a:graphic>
          </wp:inline>
        </w:drawing>
      </w:r>
    </w:p>
    <w:p w:rsidR="002148F5" w:rsidRDefault="002148F5" w:rsidP="002148F5">
      <w:pPr>
        <w:rPr>
          <w:lang w:val="fr-FR"/>
        </w:rPr>
      </w:pPr>
    </w:p>
    <w:p w:rsidR="007C2D5A" w:rsidRPr="00E31EAE" w:rsidRDefault="007C2D5A" w:rsidP="00C26345">
      <w:pPr>
        <w:pStyle w:val="Titre2"/>
      </w:pPr>
      <w:bookmarkStart w:id="75" w:name="_Toc309238674"/>
      <w:r w:rsidRPr="00E31EAE">
        <w:t xml:space="preserve">Modification d’une consultation </w:t>
      </w:r>
      <w:r w:rsidR="00C26345">
        <w:t>au statut « Consultation »</w:t>
      </w:r>
      <w:bookmarkEnd w:id="75"/>
    </w:p>
    <w:p w:rsidR="007C2D5A" w:rsidRDefault="007C2D5A" w:rsidP="00C26345">
      <w:pPr>
        <w:rPr>
          <w:lang w:val="fr-FR"/>
        </w:rPr>
      </w:pPr>
      <w:r>
        <w:rPr>
          <w:lang w:val="fr-FR"/>
        </w:rPr>
        <w:t>La modification d’une consultation après publication utilise un formulaire différent, permettant de cibler directement la donnée à modifier.</w:t>
      </w:r>
    </w:p>
    <w:p w:rsidR="007C37B8" w:rsidRDefault="007C37B8" w:rsidP="007C37B8">
      <w:pPr>
        <w:rPr>
          <w:lang w:val="fr-FR"/>
        </w:rPr>
      </w:pPr>
      <w:r>
        <w:rPr>
          <w:lang w:val="fr-FR"/>
        </w:rPr>
        <w:t>A noter que lorsqu’un utilisateur modifie une consultation, le progiciel l’informe qu’il doit saisir les modifications dans la(es) autre(s) langues de publication :</w:t>
      </w:r>
    </w:p>
    <w:p w:rsidR="007C37B8" w:rsidRDefault="007C37B8" w:rsidP="007C37B8">
      <w:pPr>
        <w:rPr>
          <w:noProof/>
          <w:lang w:val="fr-FR" w:eastAsia="fr-FR"/>
        </w:rPr>
      </w:pPr>
    </w:p>
    <w:p w:rsidR="007C37B8" w:rsidRDefault="007C37B8" w:rsidP="007C37B8">
      <w:pPr>
        <w:rPr>
          <w:lang w:val="fr-FR"/>
        </w:rPr>
      </w:pPr>
      <w:r>
        <w:rPr>
          <w:noProof/>
          <w:lang w:val="fr-FR" w:eastAsia="fr-FR"/>
        </w:rPr>
        <w:drawing>
          <wp:inline distT="0" distB="0" distL="0" distR="0">
            <wp:extent cx="5696187" cy="958000"/>
            <wp:effectExtent l="19050" t="0" r="0" b="0"/>
            <wp:docPr id="763"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1"/>
                    <a:srcRect b="16573"/>
                    <a:stretch>
                      <a:fillRect/>
                    </a:stretch>
                  </pic:blipFill>
                  <pic:spPr bwMode="auto">
                    <a:xfrm>
                      <a:off x="0" y="0"/>
                      <a:ext cx="5696187" cy="958000"/>
                    </a:xfrm>
                    <a:prstGeom prst="rect">
                      <a:avLst/>
                    </a:prstGeom>
                    <a:noFill/>
                    <a:ln w="9525">
                      <a:noFill/>
                      <a:miter lim="800000"/>
                      <a:headEnd/>
                      <a:tailEnd/>
                    </a:ln>
                  </pic:spPr>
                </pic:pic>
              </a:graphicData>
            </a:graphic>
          </wp:inline>
        </w:drawing>
      </w:r>
    </w:p>
    <w:p w:rsidR="007C37B8" w:rsidRDefault="007C37B8" w:rsidP="007C37B8">
      <w:pPr>
        <w:rPr>
          <w:lang w:val="fr-FR"/>
        </w:rPr>
      </w:pPr>
    </w:p>
    <w:p w:rsidR="007C37B8" w:rsidRDefault="007C37B8" w:rsidP="007C37B8">
      <w:pPr>
        <w:rPr>
          <w:lang w:val="fr-FR"/>
        </w:rPr>
      </w:pPr>
    </w:p>
    <w:p w:rsidR="007C2D5A" w:rsidRDefault="007C2D5A" w:rsidP="007C37B8">
      <w:pPr>
        <w:pStyle w:val="Titre3"/>
        <w:rPr>
          <w:lang w:val="fr-FR"/>
        </w:rPr>
      </w:pPr>
      <w:bookmarkStart w:id="76" w:name="_Toc309238675"/>
      <w:r w:rsidRPr="007C37B8">
        <w:rPr>
          <w:lang w:val="fr-FR"/>
        </w:rPr>
        <w:t>Modification d’une consultation non allotie</w:t>
      </w:r>
      <w:bookmarkEnd w:id="76"/>
    </w:p>
    <w:p w:rsidR="00C26345" w:rsidRPr="00C26345" w:rsidRDefault="00C26345" w:rsidP="00C26345">
      <w:pPr>
        <w:rPr>
          <w:lang w:val="fr-FR"/>
        </w:rPr>
      </w:pPr>
      <w:r>
        <w:rPr>
          <w:lang w:val="fr-FR"/>
        </w:rPr>
        <w:t>Si la consultation n’est pas allotie, le formulaire de modification est le suivant :</w:t>
      </w:r>
    </w:p>
    <w:p w:rsidR="007C2D5A" w:rsidRDefault="00FD1534" w:rsidP="00C04A88">
      <w:pPr>
        <w:rPr>
          <w:lang w:val="fr-FR"/>
        </w:rPr>
      </w:pPr>
      <w:r>
        <w:rPr>
          <w:noProof/>
          <w:lang w:val="fr-FR" w:eastAsia="fr-FR"/>
        </w:rPr>
        <w:lastRenderedPageBreak/>
        <w:drawing>
          <wp:inline distT="0" distB="0" distL="0" distR="0">
            <wp:extent cx="5745480" cy="3261995"/>
            <wp:effectExtent l="19050" t="0" r="762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a:srcRect/>
                    <a:stretch>
                      <a:fillRect/>
                    </a:stretch>
                  </pic:blipFill>
                  <pic:spPr bwMode="auto">
                    <a:xfrm>
                      <a:off x="0" y="0"/>
                      <a:ext cx="5745480" cy="3261995"/>
                    </a:xfrm>
                    <a:prstGeom prst="rect">
                      <a:avLst/>
                    </a:prstGeom>
                    <a:noFill/>
                    <a:ln w="9525">
                      <a:noFill/>
                      <a:miter lim="800000"/>
                      <a:headEnd/>
                      <a:tailEnd/>
                    </a:ln>
                  </pic:spPr>
                </pic:pic>
              </a:graphicData>
            </a:graphic>
          </wp:inline>
        </w:drawing>
      </w:r>
      <w:r>
        <w:rPr>
          <w:noProof/>
          <w:lang w:val="fr-FR" w:eastAsia="fr-FR"/>
        </w:rPr>
        <w:drawing>
          <wp:inline distT="0" distB="0" distL="0" distR="0">
            <wp:extent cx="5608955" cy="1310005"/>
            <wp:effectExtent l="1905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a:srcRect/>
                    <a:stretch>
                      <a:fillRect/>
                    </a:stretch>
                  </pic:blipFill>
                  <pic:spPr bwMode="auto">
                    <a:xfrm>
                      <a:off x="0" y="0"/>
                      <a:ext cx="5608955" cy="1310005"/>
                    </a:xfrm>
                    <a:prstGeom prst="rect">
                      <a:avLst/>
                    </a:prstGeom>
                    <a:noFill/>
                    <a:ln w="9525">
                      <a:noFill/>
                      <a:miter lim="800000"/>
                      <a:headEnd/>
                      <a:tailEnd/>
                    </a:ln>
                  </pic:spPr>
                </pic:pic>
              </a:graphicData>
            </a:graphic>
          </wp:inline>
        </w:drawing>
      </w:r>
    </w:p>
    <w:p w:rsidR="007C2D5A" w:rsidRDefault="007C2D5A" w:rsidP="00B67885">
      <w:pPr>
        <w:pStyle w:val="Titre4"/>
      </w:pPr>
      <w:bookmarkStart w:id="77" w:name="_Toc309238676"/>
      <w:r>
        <w:t>Modification des champs text</w:t>
      </w:r>
      <w:r w:rsidR="00B67885">
        <w:t>uels</w:t>
      </w:r>
      <w:bookmarkEnd w:id="77"/>
    </w:p>
    <w:p w:rsidR="007C2D5A" w:rsidRDefault="007C2D5A" w:rsidP="00030FE9">
      <w:pPr>
        <w:rPr>
          <w:lang w:val="fr-FR"/>
        </w:rPr>
      </w:pPr>
      <w:r>
        <w:rPr>
          <w:lang w:val="fr-FR"/>
        </w:rPr>
        <w:t xml:space="preserve">En cochant la donnée à modifier, l’application affiche le détail. </w:t>
      </w:r>
    </w:p>
    <w:p w:rsidR="007C2D5A" w:rsidRDefault="007C2D5A" w:rsidP="00030FE9">
      <w:pPr>
        <w:rPr>
          <w:lang w:val="fr-FR"/>
        </w:rPr>
      </w:pPr>
      <w:r>
        <w:rPr>
          <w:lang w:val="fr-FR"/>
        </w:rPr>
        <w:t xml:space="preserve">Exemple 1: </w:t>
      </w:r>
      <w:r w:rsidR="00B67885">
        <w:rPr>
          <w:lang w:val="fr-FR"/>
        </w:rPr>
        <w:t>Adresse de retrait des dossiers</w:t>
      </w:r>
    </w:p>
    <w:p w:rsidR="007C2D5A" w:rsidRDefault="00FD1534" w:rsidP="00030FE9">
      <w:pPr>
        <w:rPr>
          <w:lang w:val="fr-FR"/>
        </w:rPr>
      </w:pPr>
      <w:r>
        <w:rPr>
          <w:noProof/>
          <w:lang w:val="fr-FR" w:eastAsia="fr-FR"/>
        </w:rPr>
        <w:drawing>
          <wp:inline distT="0" distB="0" distL="0" distR="0">
            <wp:extent cx="5745480" cy="709930"/>
            <wp:effectExtent l="19050" t="0" r="7620" b="0"/>
            <wp:docPr id="27"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pic:cNvPicPr>
                      <a:picLocks noChangeAspect="1" noChangeArrowheads="1"/>
                    </pic:cNvPicPr>
                  </pic:nvPicPr>
                  <pic:blipFill>
                    <a:blip r:embed="rId74"/>
                    <a:srcRect/>
                    <a:stretch>
                      <a:fillRect/>
                    </a:stretch>
                  </pic:blipFill>
                  <pic:spPr bwMode="auto">
                    <a:xfrm>
                      <a:off x="0" y="0"/>
                      <a:ext cx="5745480" cy="709930"/>
                    </a:xfrm>
                    <a:prstGeom prst="rect">
                      <a:avLst/>
                    </a:prstGeom>
                    <a:noFill/>
                    <a:ln w="9525">
                      <a:noFill/>
                      <a:miter lim="800000"/>
                      <a:headEnd/>
                      <a:tailEnd/>
                    </a:ln>
                  </pic:spPr>
                </pic:pic>
              </a:graphicData>
            </a:graphic>
          </wp:inline>
        </w:drawing>
      </w:r>
    </w:p>
    <w:p w:rsidR="007C2D5A" w:rsidRDefault="007C2D5A" w:rsidP="00030FE9">
      <w:pPr>
        <w:rPr>
          <w:lang w:val="fr-FR"/>
        </w:rPr>
      </w:pPr>
      <w:r>
        <w:rPr>
          <w:lang w:val="fr-FR"/>
        </w:rPr>
        <w:t>Exemple 2 :</w:t>
      </w:r>
      <w:r w:rsidR="00B67885">
        <w:rPr>
          <w:lang w:val="fr-FR"/>
        </w:rPr>
        <w:t xml:space="preserve"> visites</w:t>
      </w:r>
    </w:p>
    <w:p w:rsidR="007C2D5A" w:rsidRDefault="00FD1534" w:rsidP="00030FE9">
      <w:pPr>
        <w:rPr>
          <w:lang w:val="fr-FR"/>
        </w:rPr>
      </w:pPr>
      <w:r>
        <w:rPr>
          <w:noProof/>
          <w:lang w:val="fr-FR" w:eastAsia="fr-FR"/>
        </w:rPr>
        <w:drawing>
          <wp:inline distT="0" distB="0" distL="0" distR="0">
            <wp:extent cx="5718175" cy="1214755"/>
            <wp:effectExtent l="19050" t="0" r="0" b="0"/>
            <wp:docPr id="2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
                    <pic:cNvPicPr>
                      <a:picLocks noChangeAspect="1" noChangeArrowheads="1"/>
                    </pic:cNvPicPr>
                  </pic:nvPicPr>
                  <pic:blipFill>
                    <a:blip r:embed="rId75"/>
                    <a:srcRect/>
                    <a:stretch>
                      <a:fillRect/>
                    </a:stretch>
                  </pic:blipFill>
                  <pic:spPr bwMode="auto">
                    <a:xfrm>
                      <a:off x="0" y="0"/>
                      <a:ext cx="5718175" cy="1214755"/>
                    </a:xfrm>
                    <a:prstGeom prst="rect">
                      <a:avLst/>
                    </a:prstGeom>
                    <a:noFill/>
                    <a:ln w="9525">
                      <a:noFill/>
                      <a:miter lim="800000"/>
                      <a:headEnd/>
                      <a:tailEnd/>
                    </a:ln>
                  </pic:spPr>
                </pic:pic>
              </a:graphicData>
            </a:graphic>
          </wp:inline>
        </w:drawing>
      </w:r>
    </w:p>
    <w:p w:rsidR="007C2D5A" w:rsidRDefault="007C2D5A" w:rsidP="00CE1992">
      <w:pPr>
        <w:pStyle w:val="Titre4"/>
      </w:pPr>
      <w:bookmarkStart w:id="78" w:name="_Toc309238677"/>
      <w:r>
        <w:lastRenderedPageBreak/>
        <w:t>Modification des pièces de la consultation</w:t>
      </w:r>
      <w:bookmarkEnd w:id="78"/>
    </w:p>
    <w:p w:rsidR="007C2D5A" w:rsidRDefault="007C2D5A" w:rsidP="00030FE9">
      <w:pPr>
        <w:rPr>
          <w:lang w:val="fr-FR"/>
        </w:rPr>
      </w:pPr>
      <w:r>
        <w:rPr>
          <w:lang w:val="fr-FR"/>
        </w:rPr>
        <w:t>En cochant la case associée, l’application permet de modifier les pièces de la consultation :</w:t>
      </w:r>
    </w:p>
    <w:p w:rsidR="007C2D5A" w:rsidRDefault="00B67885" w:rsidP="00030FE9">
      <w:pPr>
        <w:rPr>
          <w:lang w:val="fr-FR"/>
        </w:rPr>
      </w:pPr>
      <w:r>
        <w:rPr>
          <w:noProof/>
          <w:lang w:val="fr-FR" w:eastAsia="fr-FR"/>
        </w:rPr>
        <w:drawing>
          <wp:inline distT="0" distB="0" distL="0" distR="0">
            <wp:extent cx="5759450" cy="2298190"/>
            <wp:effectExtent l="19050" t="0" r="0" b="0"/>
            <wp:docPr id="45"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a:srcRect/>
                    <a:stretch>
                      <a:fillRect/>
                    </a:stretch>
                  </pic:blipFill>
                  <pic:spPr bwMode="auto">
                    <a:xfrm>
                      <a:off x="0" y="0"/>
                      <a:ext cx="5759450" cy="2298190"/>
                    </a:xfrm>
                    <a:prstGeom prst="rect">
                      <a:avLst/>
                    </a:prstGeom>
                    <a:noFill/>
                    <a:ln w="9525">
                      <a:noFill/>
                      <a:miter lim="800000"/>
                      <a:headEnd/>
                      <a:tailEnd/>
                    </a:ln>
                  </pic:spPr>
                </pic:pic>
              </a:graphicData>
            </a:graphic>
          </wp:inline>
        </w:drawing>
      </w:r>
    </w:p>
    <w:p w:rsidR="007C2D5A" w:rsidRDefault="007C2D5A" w:rsidP="00C04423">
      <w:pPr>
        <w:rPr>
          <w:lang w:val="fr-FR"/>
        </w:rPr>
      </w:pPr>
    </w:p>
    <w:p w:rsidR="007C2D5A" w:rsidRDefault="007C2D5A" w:rsidP="00C04423">
      <w:pPr>
        <w:rPr>
          <w:lang w:val="fr-FR"/>
        </w:rPr>
      </w:pPr>
      <w:r>
        <w:rPr>
          <w:lang w:val="fr-FR"/>
        </w:rPr>
        <w:t>Pour la modification du DC, plusieurs choix sont possibles :</w:t>
      </w:r>
    </w:p>
    <w:p w:rsidR="007C2D5A" w:rsidRDefault="007C2D5A" w:rsidP="004D0214">
      <w:pPr>
        <w:pStyle w:val="Paragraphedeliste"/>
        <w:numPr>
          <w:ilvl w:val="0"/>
          <w:numId w:val="12"/>
        </w:numPr>
        <w:rPr>
          <w:lang w:val="fr-FR"/>
        </w:rPr>
      </w:pPr>
      <w:r>
        <w:rPr>
          <w:lang w:val="fr-FR"/>
        </w:rPr>
        <w:t>Ajouter une pièce au DC : la nouvelle pièce est ajoutée à la racine du ZIP du DC initial</w:t>
      </w:r>
    </w:p>
    <w:p w:rsidR="007C2D5A" w:rsidRDefault="007C2D5A" w:rsidP="004D0214">
      <w:pPr>
        <w:pStyle w:val="Paragraphedeliste"/>
        <w:numPr>
          <w:ilvl w:val="0"/>
          <w:numId w:val="12"/>
        </w:numPr>
        <w:rPr>
          <w:lang w:val="fr-FR"/>
        </w:rPr>
      </w:pPr>
      <w:r>
        <w:rPr>
          <w:lang w:val="fr-FR"/>
        </w:rPr>
        <w:t>Remplacer une pièce du DC : l’acheteur clique sur « Choix du document à remplacer » :</w:t>
      </w:r>
    </w:p>
    <w:p w:rsidR="007C2D5A" w:rsidRDefault="00FD1534" w:rsidP="00C04423">
      <w:pPr>
        <w:pStyle w:val="Paragraphedeliste"/>
        <w:rPr>
          <w:lang w:val="fr-FR"/>
        </w:rPr>
      </w:pPr>
      <w:r>
        <w:rPr>
          <w:noProof/>
          <w:lang w:val="fr-FR" w:eastAsia="fr-FR"/>
        </w:rPr>
        <w:drawing>
          <wp:inline distT="0" distB="0" distL="0" distR="0">
            <wp:extent cx="5690870" cy="1337310"/>
            <wp:effectExtent l="19050" t="0" r="5080" b="0"/>
            <wp:docPr id="30"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5"/>
                    <pic:cNvPicPr>
                      <a:picLocks noChangeAspect="1" noChangeArrowheads="1"/>
                    </pic:cNvPicPr>
                  </pic:nvPicPr>
                  <pic:blipFill>
                    <a:blip r:embed="rId77"/>
                    <a:srcRect/>
                    <a:stretch>
                      <a:fillRect/>
                    </a:stretch>
                  </pic:blipFill>
                  <pic:spPr bwMode="auto">
                    <a:xfrm>
                      <a:off x="0" y="0"/>
                      <a:ext cx="5690870" cy="1337310"/>
                    </a:xfrm>
                    <a:prstGeom prst="rect">
                      <a:avLst/>
                    </a:prstGeom>
                    <a:noFill/>
                    <a:ln w="9525">
                      <a:noFill/>
                      <a:miter lim="800000"/>
                      <a:headEnd/>
                      <a:tailEnd/>
                    </a:ln>
                  </pic:spPr>
                </pic:pic>
              </a:graphicData>
            </a:graphic>
          </wp:inline>
        </w:drawing>
      </w:r>
    </w:p>
    <w:p w:rsidR="007C2D5A" w:rsidRDefault="007C2D5A" w:rsidP="00C04423">
      <w:pPr>
        <w:pStyle w:val="Paragraphedeliste"/>
        <w:rPr>
          <w:lang w:val="fr-FR"/>
        </w:rPr>
      </w:pPr>
      <w:r>
        <w:rPr>
          <w:lang w:val="fr-FR"/>
        </w:rPr>
        <w:t>Il sélectionne dans la liste la pièce à remplacer et ajouter la nouvelle pièce avec un bouton parcourir</w:t>
      </w:r>
    </w:p>
    <w:p w:rsidR="007C2D5A" w:rsidRDefault="007C2D5A" w:rsidP="004D0214">
      <w:pPr>
        <w:pStyle w:val="Paragraphedeliste"/>
        <w:numPr>
          <w:ilvl w:val="0"/>
          <w:numId w:val="12"/>
        </w:numPr>
        <w:rPr>
          <w:lang w:val="fr-FR"/>
        </w:rPr>
      </w:pPr>
      <w:r>
        <w:rPr>
          <w:lang w:val="fr-FR"/>
        </w:rPr>
        <w:t>Remplacer tout le DC : le nouveau fichier écrase l’ancien DC dans sa globalité.</w:t>
      </w:r>
    </w:p>
    <w:p w:rsidR="007C2D5A" w:rsidRDefault="007C2D5A" w:rsidP="00CE1992">
      <w:pPr>
        <w:pStyle w:val="Titre3"/>
      </w:pPr>
      <w:bookmarkStart w:id="79" w:name="_Toc309238678"/>
      <w:r>
        <w:t>Modification d’une consultation allotie</w:t>
      </w:r>
      <w:bookmarkEnd w:id="79"/>
    </w:p>
    <w:p w:rsidR="007C2D5A" w:rsidRDefault="007C2D5A" w:rsidP="00B67885">
      <w:pPr>
        <w:rPr>
          <w:lang w:val="fr-FR"/>
        </w:rPr>
      </w:pPr>
      <w:r>
        <w:rPr>
          <w:lang w:val="fr-FR"/>
        </w:rPr>
        <w:t xml:space="preserve">Le principe est </w:t>
      </w:r>
      <w:r w:rsidR="00B67885">
        <w:rPr>
          <w:lang w:val="fr-FR"/>
        </w:rPr>
        <w:t>le même</w:t>
      </w:r>
      <w:r>
        <w:rPr>
          <w:lang w:val="fr-FR"/>
        </w:rPr>
        <w:t xml:space="preserve"> que pour les consultations non alloties, à l’exception du fait que les données saisies au niveau du lot sont présentées par lot.</w:t>
      </w:r>
    </w:p>
    <w:p w:rsidR="00B67885" w:rsidRDefault="00B67885" w:rsidP="00245BC9">
      <w:pPr>
        <w:rPr>
          <w:lang w:val="fr-FR"/>
        </w:rPr>
      </w:pPr>
    </w:p>
    <w:p w:rsidR="00B67885" w:rsidRDefault="00B67885" w:rsidP="00245BC9">
      <w:pPr>
        <w:rPr>
          <w:lang w:val="fr-FR"/>
        </w:rPr>
      </w:pPr>
    </w:p>
    <w:p w:rsidR="00B67885" w:rsidRDefault="00B67885" w:rsidP="00245BC9">
      <w:pPr>
        <w:rPr>
          <w:lang w:val="fr-FR"/>
        </w:rPr>
      </w:pPr>
    </w:p>
    <w:p w:rsidR="00B67885" w:rsidRDefault="00B67885" w:rsidP="00245BC9">
      <w:pPr>
        <w:rPr>
          <w:lang w:val="fr-FR"/>
        </w:rPr>
      </w:pPr>
    </w:p>
    <w:p w:rsidR="00B67885" w:rsidRDefault="00B67885" w:rsidP="00245BC9">
      <w:pPr>
        <w:rPr>
          <w:lang w:val="fr-FR"/>
        </w:rPr>
      </w:pPr>
    </w:p>
    <w:p w:rsidR="007C2D5A" w:rsidRDefault="007C2D5A" w:rsidP="00245BC9">
      <w:pPr>
        <w:rPr>
          <w:lang w:val="fr-FR"/>
        </w:rPr>
      </w:pPr>
      <w:r>
        <w:rPr>
          <w:lang w:val="fr-FR"/>
        </w:rPr>
        <w:lastRenderedPageBreak/>
        <w:t xml:space="preserve">Exemple 1 : </w:t>
      </w:r>
    </w:p>
    <w:p w:rsidR="007C2D5A" w:rsidRDefault="00FD1534" w:rsidP="00245BC9">
      <w:pPr>
        <w:rPr>
          <w:lang w:val="fr-FR"/>
        </w:rPr>
      </w:pPr>
      <w:r>
        <w:rPr>
          <w:noProof/>
          <w:lang w:val="fr-FR" w:eastAsia="fr-FR"/>
        </w:rPr>
        <w:drawing>
          <wp:inline distT="0" distB="0" distL="0" distR="0">
            <wp:extent cx="5745480" cy="2101850"/>
            <wp:effectExtent l="19050" t="0" r="7620" b="0"/>
            <wp:docPr id="31"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7"/>
                    <pic:cNvPicPr>
                      <a:picLocks noChangeAspect="1" noChangeArrowheads="1"/>
                    </pic:cNvPicPr>
                  </pic:nvPicPr>
                  <pic:blipFill>
                    <a:blip r:embed="rId78"/>
                    <a:srcRect/>
                    <a:stretch>
                      <a:fillRect/>
                    </a:stretch>
                  </pic:blipFill>
                  <pic:spPr bwMode="auto">
                    <a:xfrm>
                      <a:off x="0" y="0"/>
                      <a:ext cx="5745480" cy="2101850"/>
                    </a:xfrm>
                    <a:prstGeom prst="rect">
                      <a:avLst/>
                    </a:prstGeom>
                    <a:noFill/>
                    <a:ln w="9525">
                      <a:noFill/>
                      <a:miter lim="800000"/>
                      <a:headEnd/>
                      <a:tailEnd/>
                    </a:ln>
                  </pic:spPr>
                </pic:pic>
              </a:graphicData>
            </a:graphic>
          </wp:inline>
        </w:drawing>
      </w:r>
    </w:p>
    <w:p w:rsidR="007C2D5A" w:rsidRDefault="007C2D5A" w:rsidP="00245BC9">
      <w:pPr>
        <w:rPr>
          <w:lang w:val="fr-FR"/>
        </w:rPr>
      </w:pPr>
      <w:r>
        <w:rPr>
          <w:lang w:val="fr-FR"/>
        </w:rPr>
        <w:t>Exemple 2 :</w:t>
      </w:r>
    </w:p>
    <w:p w:rsidR="007C2D5A" w:rsidRDefault="00FD1534" w:rsidP="00245BC9">
      <w:pPr>
        <w:rPr>
          <w:lang w:val="fr-FR"/>
        </w:rPr>
      </w:pPr>
      <w:r>
        <w:rPr>
          <w:noProof/>
          <w:lang w:val="fr-FR" w:eastAsia="fr-FR"/>
        </w:rPr>
        <w:drawing>
          <wp:inline distT="0" distB="0" distL="0" distR="0">
            <wp:extent cx="5745480" cy="2552065"/>
            <wp:effectExtent l="19050" t="0" r="7620" b="0"/>
            <wp:docPr id="32"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
                    <pic:cNvPicPr>
                      <a:picLocks noChangeAspect="1" noChangeArrowheads="1"/>
                    </pic:cNvPicPr>
                  </pic:nvPicPr>
                  <pic:blipFill>
                    <a:blip r:embed="rId79"/>
                    <a:srcRect/>
                    <a:stretch>
                      <a:fillRect/>
                    </a:stretch>
                  </pic:blipFill>
                  <pic:spPr bwMode="auto">
                    <a:xfrm>
                      <a:off x="0" y="0"/>
                      <a:ext cx="5745480" cy="2552065"/>
                    </a:xfrm>
                    <a:prstGeom prst="rect">
                      <a:avLst/>
                    </a:prstGeom>
                    <a:noFill/>
                    <a:ln w="9525">
                      <a:noFill/>
                      <a:miter lim="800000"/>
                      <a:headEnd/>
                      <a:tailEnd/>
                    </a:ln>
                  </pic:spPr>
                </pic:pic>
              </a:graphicData>
            </a:graphic>
          </wp:inline>
        </w:drawing>
      </w:r>
    </w:p>
    <w:p w:rsidR="007C2D5A" w:rsidRPr="00B67885" w:rsidRDefault="00B67885" w:rsidP="00B67885">
      <w:pPr>
        <w:pStyle w:val="Titre3"/>
        <w:rPr>
          <w:lang w:val="fr-FR"/>
        </w:rPr>
      </w:pPr>
      <w:bookmarkStart w:id="80" w:name="_Toc309238679"/>
      <w:r w:rsidRPr="00B67885">
        <w:rPr>
          <w:lang w:val="fr-FR"/>
        </w:rPr>
        <w:t>Accéder à l’h</w:t>
      </w:r>
      <w:r w:rsidR="007C2D5A" w:rsidRPr="00B67885">
        <w:rPr>
          <w:lang w:val="fr-FR"/>
        </w:rPr>
        <w:t>istorique des modifications après publication</w:t>
      </w:r>
      <w:bookmarkEnd w:id="80"/>
    </w:p>
    <w:p w:rsidR="007C2D5A" w:rsidRDefault="007C2D5A" w:rsidP="00454409">
      <w:pPr>
        <w:rPr>
          <w:lang w:val="fr-FR"/>
        </w:rPr>
      </w:pPr>
      <w:r>
        <w:rPr>
          <w:lang w:val="fr-FR"/>
        </w:rPr>
        <w:t>Les modifications intervenant sur une consultation après publication sont conservées dans l’historique de la consultation.</w:t>
      </w:r>
    </w:p>
    <w:p w:rsidR="007C2D5A" w:rsidRDefault="00B67885" w:rsidP="00B67885">
      <w:pPr>
        <w:rPr>
          <w:lang w:val="fr-FR"/>
        </w:rPr>
      </w:pPr>
      <w:r>
        <w:rPr>
          <w:lang w:val="fr-FR"/>
        </w:rPr>
        <w:t xml:space="preserve">Pour accéder à </w:t>
      </w:r>
      <w:r w:rsidR="007C2D5A">
        <w:rPr>
          <w:lang w:val="fr-FR"/>
        </w:rPr>
        <w:t>et historique</w:t>
      </w:r>
      <w:r>
        <w:rPr>
          <w:lang w:val="fr-FR"/>
        </w:rPr>
        <w:t xml:space="preserve">, aller sur la page détail et développer le </w:t>
      </w:r>
      <w:r w:rsidR="007C2D5A">
        <w:rPr>
          <w:lang w:val="fr-FR"/>
        </w:rPr>
        <w:t>bl</w:t>
      </w:r>
      <w:r>
        <w:rPr>
          <w:lang w:val="fr-FR"/>
        </w:rPr>
        <w:t>oc « Informations complémentaires »</w:t>
      </w:r>
      <w:r w:rsidR="007C2D5A">
        <w:rPr>
          <w:lang w:val="fr-FR"/>
        </w:rPr>
        <w:t xml:space="preserve"> :</w:t>
      </w:r>
    </w:p>
    <w:p w:rsidR="007C2D5A" w:rsidRDefault="00FD1534" w:rsidP="00454409">
      <w:pPr>
        <w:rPr>
          <w:lang w:val="fr-FR"/>
        </w:rPr>
      </w:pPr>
      <w:r>
        <w:rPr>
          <w:noProof/>
          <w:lang w:val="fr-FR" w:eastAsia="fr-FR"/>
        </w:rPr>
        <w:lastRenderedPageBreak/>
        <w:drawing>
          <wp:inline distT="0" distB="0" distL="0" distR="0">
            <wp:extent cx="5693276" cy="3330341"/>
            <wp:effectExtent l="19050" t="0" r="2674"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a:srcRect b="8223"/>
                    <a:stretch>
                      <a:fillRect/>
                    </a:stretch>
                  </pic:blipFill>
                  <pic:spPr bwMode="auto">
                    <a:xfrm>
                      <a:off x="0" y="0"/>
                      <a:ext cx="5693276" cy="3330341"/>
                    </a:xfrm>
                    <a:prstGeom prst="rect">
                      <a:avLst/>
                    </a:prstGeom>
                    <a:noFill/>
                    <a:ln w="9525">
                      <a:noFill/>
                      <a:miter lim="800000"/>
                      <a:headEnd/>
                      <a:tailEnd/>
                    </a:ln>
                  </pic:spPr>
                </pic:pic>
              </a:graphicData>
            </a:graphic>
          </wp:inline>
        </w:drawing>
      </w:r>
    </w:p>
    <w:p w:rsidR="007C2D5A" w:rsidRDefault="007C2D5A" w:rsidP="006A2192">
      <w:pPr>
        <w:rPr>
          <w:lang w:val="fr-FR"/>
        </w:rPr>
      </w:pPr>
      <w:r>
        <w:rPr>
          <w:lang w:val="fr-FR"/>
        </w:rPr>
        <w:t>En cliquant sur l’un des liens « Historique », l’application affiche la page de suivi de l’historique.</w:t>
      </w:r>
    </w:p>
    <w:p w:rsidR="007C2D5A" w:rsidRDefault="007C2D5A" w:rsidP="006A2192">
      <w:pPr>
        <w:rPr>
          <w:lang w:val="fr-FR"/>
        </w:rPr>
      </w:pPr>
      <w:r>
        <w:rPr>
          <w:lang w:val="fr-FR"/>
        </w:rPr>
        <w:t>Cette page affiche pour chaque donnée modifiée les informations suivantes :</w:t>
      </w:r>
    </w:p>
    <w:p w:rsidR="007C2D5A" w:rsidRDefault="007C2D5A" w:rsidP="004D0214">
      <w:pPr>
        <w:pStyle w:val="Paragraphedeliste"/>
        <w:numPr>
          <w:ilvl w:val="0"/>
          <w:numId w:val="12"/>
        </w:numPr>
        <w:rPr>
          <w:lang w:val="fr-FR"/>
        </w:rPr>
      </w:pPr>
      <w:r w:rsidRPr="00A35726">
        <w:rPr>
          <w:lang w:val="fr-FR"/>
        </w:rPr>
        <w:t>Action</w:t>
      </w:r>
      <w:r>
        <w:rPr>
          <w:lang w:val="fr-FR"/>
        </w:rPr>
        <w:t> : Création ou modification</w:t>
      </w:r>
    </w:p>
    <w:p w:rsidR="007C2D5A" w:rsidRDefault="007C2D5A" w:rsidP="004D0214">
      <w:pPr>
        <w:pStyle w:val="Paragraphedeliste"/>
        <w:numPr>
          <w:ilvl w:val="0"/>
          <w:numId w:val="12"/>
        </w:numPr>
        <w:rPr>
          <w:lang w:val="fr-FR"/>
        </w:rPr>
      </w:pPr>
      <w:r>
        <w:rPr>
          <w:lang w:val="fr-FR"/>
        </w:rPr>
        <w:t>Date et heure de l’action</w:t>
      </w:r>
    </w:p>
    <w:p w:rsidR="007C2D5A" w:rsidRDefault="007C2D5A" w:rsidP="004D0214">
      <w:pPr>
        <w:pStyle w:val="Paragraphedeliste"/>
        <w:numPr>
          <w:ilvl w:val="0"/>
          <w:numId w:val="12"/>
        </w:numPr>
        <w:rPr>
          <w:lang w:val="fr-FR"/>
        </w:rPr>
      </w:pPr>
      <w:r>
        <w:rPr>
          <w:lang w:val="fr-FR"/>
        </w:rPr>
        <w:t>Utilisateur ayant réalisé l’action</w:t>
      </w:r>
    </w:p>
    <w:p w:rsidR="007C2D5A" w:rsidRDefault="007C2D5A" w:rsidP="004D0214">
      <w:pPr>
        <w:pStyle w:val="Paragraphedeliste"/>
        <w:numPr>
          <w:ilvl w:val="0"/>
          <w:numId w:val="12"/>
        </w:numPr>
        <w:rPr>
          <w:lang w:val="fr-FR"/>
        </w:rPr>
      </w:pPr>
      <w:r>
        <w:rPr>
          <w:lang w:val="fr-FR"/>
        </w:rPr>
        <w:t>Valeur définie par l’action</w:t>
      </w:r>
    </w:p>
    <w:p w:rsidR="007C2D5A" w:rsidRDefault="007C2D5A" w:rsidP="00A35726">
      <w:pPr>
        <w:rPr>
          <w:lang w:val="fr-FR"/>
        </w:rPr>
      </w:pPr>
    </w:p>
    <w:p w:rsidR="007C2D5A" w:rsidRDefault="007C2D5A" w:rsidP="00A35726">
      <w:pPr>
        <w:rPr>
          <w:lang w:val="fr-FR"/>
        </w:rPr>
      </w:pPr>
      <w:r>
        <w:rPr>
          <w:lang w:val="fr-FR"/>
        </w:rPr>
        <w:t>Exemple 1 : date limite de remise des plis</w:t>
      </w:r>
    </w:p>
    <w:p w:rsidR="007C2D5A" w:rsidRDefault="00FD1534" w:rsidP="00A35726">
      <w:pPr>
        <w:rPr>
          <w:lang w:val="fr-FR"/>
        </w:rPr>
      </w:pPr>
      <w:r>
        <w:rPr>
          <w:noProof/>
          <w:lang w:val="fr-FR" w:eastAsia="fr-FR"/>
        </w:rPr>
        <w:drawing>
          <wp:inline distT="0" distB="0" distL="0" distR="0">
            <wp:extent cx="5704840" cy="982345"/>
            <wp:effectExtent l="19050" t="0" r="0" b="0"/>
            <wp:docPr id="34"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6"/>
                    <pic:cNvPicPr>
                      <a:picLocks noChangeAspect="1" noChangeArrowheads="1"/>
                    </pic:cNvPicPr>
                  </pic:nvPicPr>
                  <pic:blipFill>
                    <a:blip r:embed="rId81"/>
                    <a:srcRect/>
                    <a:stretch>
                      <a:fillRect/>
                    </a:stretch>
                  </pic:blipFill>
                  <pic:spPr bwMode="auto">
                    <a:xfrm>
                      <a:off x="0" y="0"/>
                      <a:ext cx="5704840" cy="982345"/>
                    </a:xfrm>
                    <a:prstGeom prst="rect">
                      <a:avLst/>
                    </a:prstGeom>
                    <a:noFill/>
                    <a:ln w="9525">
                      <a:noFill/>
                      <a:miter lim="800000"/>
                      <a:headEnd/>
                      <a:tailEnd/>
                    </a:ln>
                  </pic:spPr>
                </pic:pic>
              </a:graphicData>
            </a:graphic>
          </wp:inline>
        </w:drawing>
      </w:r>
    </w:p>
    <w:p w:rsidR="007C2D5A" w:rsidRDefault="007C2D5A" w:rsidP="00A35726">
      <w:pPr>
        <w:rPr>
          <w:lang w:val="fr-FR"/>
        </w:rPr>
      </w:pPr>
      <w:r>
        <w:rPr>
          <w:lang w:val="fr-FR"/>
        </w:rPr>
        <w:t>Exemple 2 : adresse de retrait des dossiers</w:t>
      </w:r>
    </w:p>
    <w:p w:rsidR="007C2D5A" w:rsidRDefault="00FD1534" w:rsidP="00A35726">
      <w:pPr>
        <w:rPr>
          <w:lang w:val="fr-FR"/>
        </w:rPr>
      </w:pPr>
      <w:r>
        <w:rPr>
          <w:noProof/>
          <w:lang w:val="fr-FR" w:eastAsia="fr-FR"/>
        </w:rPr>
        <w:drawing>
          <wp:inline distT="0" distB="0" distL="0" distR="0">
            <wp:extent cx="5690870" cy="1706245"/>
            <wp:effectExtent l="19050" t="0" r="5080" b="0"/>
            <wp:docPr id="35"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9"/>
                    <pic:cNvPicPr>
                      <a:picLocks noChangeAspect="1" noChangeArrowheads="1"/>
                    </pic:cNvPicPr>
                  </pic:nvPicPr>
                  <pic:blipFill>
                    <a:blip r:embed="rId82"/>
                    <a:srcRect/>
                    <a:stretch>
                      <a:fillRect/>
                    </a:stretch>
                  </pic:blipFill>
                  <pic:spPr bwMode="auto">
                    <a:xfrm>
                      <a:off x="0" y="0"/>
                      <a:ext cx="5690870" cy="1706245"/>
                    </a:xfrm>
                    <a:prstGeom prst="rect">
                      <a:avLst/>
                    </a:prstGeom>
                    <a:noFill/>
                    <a:ln w="9525">
                      <a:noFill/>
                      <a:miter lim="800000"/>
                      <a:headEnd/>
                      <a:tailEnd/>
                    </a:ln>
                  </pic:spPr>
                </pic:pic>
              </a:graphicData>
            </a:graphic>
          </wp:inline>
        </w:drawing>
      </w:r>
    </w:p>
    <w:p w:rsidR="007C2D5A" w:rsidRDefault="007C2D5A" w:rsidP="00A35726">
      <w:pPr>
        <w:rPr>
          <w:lang w:val="fr-FR"/>
        </w:rPr>
      </w:pPr>
      <w:r>
        <w:rPr>
          <w:lang w:val="fr-FR"/>
        </w:rPr>
        <w:lastRenderedPageBreak/>
        <w:t>Exemple 3 : Visite des lieux pour une consultation allotie</w:t>
      </w:r>
    </w:p>
    <w:p w:rsidR="007C2D5A" w:rsidRDefault="00FD1534" w:rsidP="00A35726">
      <w:pPr>
        <w:rPr>
          <w:lang w:val="fr-FR"/>
        </w:rPr>
      </w:pPr>
      <w:r>
        <w:rPr>
          <w:noProof/>
          <w:lang w:val="fr-FR" w:eastAsia="fr-FR"/>
        </w:rPr>
        <w:drawing>
          <wp:inline distT="0" distB="0" distL="0" distR="0">
            <wp:extent cx="5690870" cy="2169795"/>
            <wp:effectExtent l="19050" t="0" r="5080" b="0"/>
            <wp:docPr id="3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83"/>
                    <a:srcRect/>
                    <a:stretch>
                      <a:fillRect/>
                    </a:stretch>
                  </pic:blipFill>
                  <pic:spPr bwMode="auto">
                    <a:xfrm>
                      <a:off x="0" y="0"/>
                      <a:ext cx="5690870" cy="2169795"/>
                    </a:xfrm>
                    <a:prstGeom prst="rect">
                      <a:avLst/>
                    </a:prstGeom>
                    <a:noFill/>
                    <a:ln w="9525">
                      <a:noFill/>
                      <a:miter lim="800000"/>
                      <a:headEnd/>
                      <a:tailEnd/>
                    </a:ln>
                  </pic:spPr>
                </pic:pic>
              </a:graphicData>
            </a:graphic>
          </wp:inline>
        </w:drawing>
      </w:r>
    </w:p>
    <w:p w:rsidR="007C2D5A" w:rsidRDefault="007C2D5A" w:rsidP="00CE1992">
      <w:pPr>
        <w:pStyle w:val="Titre2"/>
      </w:pPr>
      <w:bookmarkStart w:id="81" w:name="_Toc309238680"/>
      <w:r>
        <w:t>Modification d’une consultation après la date limite de remise des plis</w:t>
      </w:r>
      <w:bookmarkEnd w:id="81"/>
    </w:p>
    <w:p w:rsidR="007C2D5A" w:rsidRPr="002148F5" w:rsidRDefault="007C2D5A" w:rsidP="002148F5">
      <w:pPr>
        <w:rPr>
          <w:lang w:val="fr-FR"/>
        </w:rPr>
      </w:pPr>
      <w:r>
        <w:rPr>
          <w:lang w:val="fr-FR"/>
        </w:rPr>
        <w:t>La modification d’une consultation après la date limite de remise des plis n’est pas autorisée.</w:t>
      </w:r>
    </w:p>
    <w:p w:rsidR="0051302D" w:rsidRDefault="0051302D" w:rsidP="002148F5">
      <w:pPr>
        <w:pStyle w:val="Titre1"/>
      </w:pPr>
      <w:bookmarkStart w:id="82" w:name="_Toc309238681"/>
      <w:r>
        <w:lastRenderedPageBreak/>
        <w:t>Annuler une consultation</w:t>
      </w:r>
      <w:bookmarkEnd w:id="82"/>
    </w:p>
    <w:p w:rsidR="0051302D" w:rsidRDefault="0051302D" w:rsidP="0051302D">
      <w:pPr>
        <w:rPr>
          <w:lang w:val="fr-FR"/>
        </w:rPr>
      </w:pPr>
      <w:r>
        <w:rPr>
          <w:lang w:val="fr-FR"/>
        </w:rPr>
        <w:t>Cette fonctionnalité permet d’annuler une consultation lorsqu’elle est en ligne.</w:t>
      </w:r>
    </w:p>
    <w:p w:rsidR="0051302D" w:rsidRDefault="0051302D" w:rsidP="00B67885">
      <w:pPr>
        <w:rPr>
          <w:lang w:val="fr-FR"/>
        </w:rPr>
      </w:pPr>
      <w:r>
        <w:rPr>
          <w:lang w:val="fr-FR"/>
        </w:rPr>
        <w:t xml:space="preserve">Lorsqu’une consultation est annulée, elle n’apparait plus côté </w:t>
      </w:r>
      <w:r w:rsidR="00B67885">
        <w:rPr>
          <w:lang w:val="fr-FR"/>
        </w:rPr>
        <w:t>fournisseurs</w:t>
      </w:r>
      <w:r>
        <w:rPr>
          <w:lang w:val="fr-FR"/>
        </w:rPr>
        <w:t>.</w:t>
      </w:r>
    </w:p>
    <w:p w:rsidR="0051302D" w:rsidRDefault="0051302D" w:rsidP="00B67885">
      <w:pPr>
        <w:rPr>
          <w:lang w:val="fr-FR"/>
        </w:rPr>
      </w:pPr>
      <w:r>
        <w:rPr>
          <w:lang w:val="fr-FR"/>
        </w:rPr>
        <w:t xml:space="preserve">Pour annuler une consultation, </w:t>
      </w:r>
      <w:r w:rsidR="00B67885">
        <w:rPr>
          <w:lang w:val="fr-FR"/>
        </w:rPr>
        <w:t>accé</w:t>
      </w:r>
      <w:r>
        <w:rPr>
          <w:lang w:val="fr-FR"/>
        </w:rPr>
        <w:t>de</w:t>
      </w:r>
      <w:r w:rsidR="00B67885">
        <w:rPr>
          <w:lang w:val="fr-FR"/>
        </w:rPr>
        <w:t xml:space="preserve">r au </w:t>
      </w:r>
      <w:r>
        <w:rPr>
          <w:lang w:val="fr-FR"/>
        </w:rPr>
        <w:t>menu « Mes actions » de la page détail de la consultation </w:t>
      </w:r>
      <w:r w:rsidR="00B67885">
        <w:rPr>
          <w:lang w:val="fr-FR"/>
        </w:rPr>
        <w:t xml:space="preserve">(cf. </w:t>
      </w:r>
      <w:r w:rsidR="00B10507">
        <w:rPr>
          <w:lang w:val="fr-FR"/>
        </w:rPr>
        <w:fldChar w:fldCharType="begin"/>
      </w:r>
      <w:r w:rsidR="00B67885">
        <w:rPr>
          <w:lang w:val="fr-FR"/>
        </w:rPr>
        <w:instrText xml:space="preserve"> REF _Ref246985830 \r \h </w:instrText>
      </w:r>
      <w:r w:rsidR="00B10507">
        <w:rPr>
          <w:lang w:val="fr-FR"/>
        </w:rPr>
      </w:r>
      <w:r w:rsidR="00B10507">
        <w:rPr>
          <w:lang w:val="fr-FR"/>
        </w:rPr>
        <w:fldChar w:fldCharType="separate"/>
      </w:r>
      <w:r w:rsidR="00BF7738">
        <w:rPr>
          <w:cs/>
          <w:lang w:val="fr-FR"/>
        </w:rPr>
        <w:t>‎</w:t>
      </w:r>
      <w:r w:rsidR="00BF7738">
        <w:rPr>
          <w:lang w:val="fr-FR"/>
        </w:rPr>
        <w:t>3.5</w:t>
      </w:r>
      <w:r w:rsidR="00B10507">
        <w:rPr>
          <w:lang w:val="fr-FR"/>
        </w:rPr>
        <w:fldChar w:fldCharType="end"/>
      </w:r>
      <w:r w:rsidR="00B67885">
        <w:rPr>
          <w:lang w:val="fr-FR"/>
        </w:rPr>
        <w:t>) et cliquer sur le lien « Annuler »</w:t>
      </w:r>
      <w:r>
        <w:rPr>
          <w:lang w:val="fr-FR"/>
        </w:rPr>
        <w:t>:</w:t>
      </w:r>
    </w:p>
    <w:p w:rsidR="0051302D" w:rsidRPr="0023290F" w:rsidRDefault="00B10507" w:rsidP="0051302D">
      <w:pPr>
        <w:rPr>
          <w:noProof/>
          <w:lang w:val="fr-FR" w:eastAsia="fr-FR"/>
        </w:rPr>
      </w:pPr>
      <w:r>
        <w:rPr>
          <w:noProof/>
          <w:lang w:val="fr-FR" w:eastAsia="fr-FR"/>
        </w:rPr>
        <w:pict>
          <v:rect id="Rectangle 19" o:spid="_x0000_s1050" style="position:absolute;left:0;text-align:left;margin-left:120.8pt;margin-top:125.8pt;width:65.45pt;height:2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" filled="f" strokecolor="red"/>
        </w:pict>
      </w:r>
      <w:r w:rsidR="0051302D">
        <w:rPr>
          <w:noProof/>
          <w:lang w:val="fr-FR" w:eastAsia="fr-FR"/>
        </w:rPr>
        <w:drawing>
          <wp:inline distT="0" distB="0" distL="0" distR="0">
            <wp:extent cx="5786755" cy="2360930"/>
            <wp:effectExtent l="19050" t="0" r="4445" b="0"/>
            <wp:docPr id="151"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4"/>
                    <a:srcRect/>
                    <a:stretch>
                      <a:fillRect/>
                    </a:stretch>
                  </pic:blipFill>
                  <pic:spPr bwMode="auto">
                    <a:xfrm>
                      <a:off x="0" y="0"/>
                      <a:ext cx="5786755" cy="2360930"/>
                    </a:xfrm>
                    <a:prstGeom prst="rect">
                      <a:avLst/>
                    </a:prstGeom>
                    <a:noFill/>
                    <a:ln w="9525">
                      <a:noFill/>
                      <a:miter lim="800000"/>
                      <a:headEnd/>
                      <a:tailEnd/>
                    </a:ln>
                  </pic:spPr>
                </pic:pic>
              </a:graphicData>
            </a:graphic>
          </wp:inline>
        </w:drawing>
      </w:r>
    </w:p>
    <w:p w:rsidR="0051302D" w:rsidRDefault="0051302D" w:rsidP="0051302D">
      <w:pPr>
        <w:rPr>
          <w:lang w:val="fr-FR"/>
        </w:rPr>
      </w:pPr>
      <w:r>
        <w:rPr>
          <w:lang w:val="fr-FR"/>
        </w:rPr>
        <w:t>Le lien Annuler est accessible uniquement lorsque la consultation est en phase « Consultation ».</w:t>
      </w:r>
    </w:p>
    <w:p w:rsidR="0051302D" w:rsidRDefault="0051302D" w:rsidP="0051302D">
      <w:pPr>
        <w:rPr>
          <w:lang w:val="fr-FR"/>
        </w:rPr>
      </w:pPr>
    </w:p>
    <w:p w:rsidR="0051302D" w:rsidRDefault="0051302D" w:rsidP="0051302D">
      <w:pPr>
        <w:rPr>
          <w:lang w:val="fr-FR"/>
        </w:rPr>
      </w:pPr>
      <w:r>
        <w:rPr>
          <w:lang w:val="fr-FR"/>
        </w:rPr>
        <w:t>En cliquant sur Annuler, un message d’avertissement prévient l’utilisateur que cette action est irréversible :</w:t>
      </w:r>
    </w:p>
    <w:p w:rsidR="0051302D" w:rsidRDefault="0051302D" w:rsidP="0051302D">
      <w:pPr>
        <w:rPr>
          <w:lang w:val="fr-FR"/>
        </w:rPr>
      </w:pPr>
      <w:r>
        <w:rPr>
          <w:noProof/>
          <w:lang w:val="fr-FR" w:eastAsia="fr-FR"/>
        </w:rPr>
        <w:drawing>
          <wp:inline distT="0" distB="0" distL="0" distR="0">
            <wp:extent cx="4080510" cy="1214755"/>
            <wp:effectExtent l="19050" t="0" r="0" b="0"/>
            <wp:docPr id="152"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5"/>
                    <a:srcRect/>
                    <a:stretch>
                      <a:fillRect/>
                    </a:stretch>
                  </pic:blipFill>
                  <pic:spPr bwMode="auto">
                    <a:xfrm>
                      <a:off x="0" y="0"/>
                      <a:ext cx="4080510" cy="1214755"/>
                    </a:xfrm>
                    <a:prstGeom prst="rect">
                      <a:avLst/>
                    </a:prstGeom>
                    <a:noFill/>
                    <a:ln w="9525">
                      <a:noFill/>
                      <a:miter lim="800000"/>
                      <a:headEnd/>
                      <a:tailEnd/>
                    </a:ln>
                  </pic:spPr>
                </pic:pic>
              </a:graphicData>
            </a:graphic>
          </wp:inline>
        </w:drawing>
      </w:r>
    </w:p>
    <w:p w:rsidR="0051302D" w:rsidRDefault="0051302D" w:rsidP="0051302D">
      <w:pPr>
        <w:rPr>
          <w:lang w:val="fr-FR"/>
        </w:rPr>
      </w:pPr>
    </w:p>
    <w:p w:rsidR="0051302D" w:rsidRDefault="0051302D" w:rsidP="00B67885">
      <w:pPr>
        <w:rPr>
          <w:lang w:val="fr-FR"/>
        </w:rPr>
      </w:pPr>
      <w:r>
        <w:rPr>
          <w:lang w:val="fr-FR"/>
        </w:rPr>
        <w:t xml:space="preserve">En cliquant sur « Poursuivre », la consultation passe au statut « Décision ». La décision attribuée à la consultation est : « Annulation en cours de consultation ». </w:t>
      </w:r>
      <w:r w:rsidR="00B67885">
        <w:rPr>
          <w:lang w:val="fr-FR"/>
        </w:rPr>
        <w:t>L’application affiche ensuite l’écran</w:t>
      </w:r>
      <w:r>
        <w:rPr>
          <w:lang w:val="fr-FR"/>
        </w:rPr>
        <w:t xml:space="preserve"> suivant :</w:t>
      </w:r>
    </w:p>
    <w:p w:rsidR="0051302D" w:rsidRPr="00D14288" w:rsidRDefault="0051302D" w:rsidP="0051302D">
      <w:pPr>
        <w:rPr>
          <w:noProof/>
          <w:lang w:val="fr-FR" w:eastAsia="fr-FR"/>
        </w:rPr>
      </w:pPr>
      <w:r>
        <w:rPr>
          <w:noProof/>
          <w:lang w:val="fr-FR" w:eastAsia="fr-FR"/>
        </w:rPr>
        <w:lastRenderedPageBreak/>
        <w:drawing>
          <wp:inline distT="0" distB="0" distL="0" distR="0">
            <wp:extent cx="5718175" cy="2838450"/>
            <wp:effectExtent l="19050" t="0" r="0" b="0"/>
            <wp:docPr id="155"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6"/>
                    <a:srcRect/>
                    <a:stretch>
                      <a:fillRect/>
                    </a:stretch>
                  </pic:blipFill>
                  <pic:spPr bwMode="auto">
                    <a:xfrm>
                      <a:off x="0" y="0"/>
                      <a:ext cx="5718175" cy="2838450"/>
                    </a:xfrm>
                    <a:prstGeom prst="rect">
                      <a:avLst/>
                    </a:prstGeom>
                    <a:noFill/>
                    <a:ln w="9525">
                      <a:noFill/>
                      <a:miter lim="800000"/>
                      <a:headEnd/>
                      <a:tailEnd/>
                    </a:ln>
                  </pic:spPr>
                </pic:pic>
              </a:graphicData>
            </a:graphic>
          </wp:inline>
        </w:drawing>
      </w:r>
    </w:p>
    <w:p w:rsidR="0051302D" w:rsidRPr="006A0431" w:rsidRDefault="0051302D" w:rsidP="0051302D">
      <w:pPr>
        <w:rPr>
          <w:color w:val="FF0000"/>
          <w:lang w:val="fr-FR"/>
        </w:rPr>
      </w:pPr>
    </w:p>
    <w:p w:rsidR="0051302D" w:rsidRPr="003D0CAC" w:rsidRDefault="00B67885" w:rsidP="00B67885">
      <w:pPr>
        <w:rPr>
          <w:lang w:val="fr-FR"/>
        </w:rPr>
      </w:pPr>
      <w:r>
        <w:rPr>
          <w:lang w:val="fr-FR"/>
        </w:rPr>
        <w:t>Renseigner la date de la décision d’annulation ainsi que la référence de la décision d’annulation et le motif, puis cliquer sur « Enregistrer ».</w:t>
      </w:r>
    </w:p>
    <w:p w:rsidR="0051302D" w:rsidRDefault="0051302D" w:rsidP="00F70D96">
      <w:pPr>
        <w:rPr>
          <w:lang w:val="fr-FR"/>
        </w:rPr>
      </w:pPr>
    </w:p>
    <w:p w:rsidR="007C2D5A" w:rsidRDefault="00B67885" w:rsidP="002148F5">
      <w:pPr>
        <w:pStyle w:val="Titre1"/>
      </w:pPr>
      <w:bookmarkStart w:id="83" w:name="_Toc309238682"/>
      <w:r>
        <w:lastRenderedPageBreak/>
        <w:t>Creer / suivre l</w:t>
      </w:r>
      <w:r w:rsidR="00A9564B">
        <w:t>es</w:t>
      </w:r>
      <w:r w:rsidR="007C2D5A">
        <w:t xml:space="preserve"> « Autres annonces »</w:t>
      </w:r>
      <w:bookmarkEnd w:id="83"/>
    </w:p>
    <w:p w:rsidR="007C2D5A" w:rsidRDefault="007C2D5A" w:rsidP="00B77822">
      <w:pPr>
        <w:rPr>
          <w:lang w:val="fr-FR"/>
        </w:rPr>
      </w:pPr>
      <w:r>
        <w:rPr>
          <w:lang w:val="fr-FR"/>
        </w:rPr>
        <w:t>Les autres annonces permettent de gérer les annonces suivantes :</w:t>
      </w:r>
    </w:p>
    <w:p w:rsidR="007C2D5A" w:rsidRDefault="007C2D5A" w:rsidP="004D0214">
      <w:pPr>
        <w:pStyle w:val="Paragraphedeliste"/>
        <w:numPr>
          <w:ilvl w:val="0"/>
          <w:numId w:val="14"/>
        </w:numPr>
        <w:rPr>
          <w:lang w:val="fr-FR"/>
        </w:rPr>
      </w:pPr>
      <w:r>
        <w:rPr>
          <w:lang w:val="fr-FR"/>
        </w:rPr>
        <w:t>extrait de PV</w:t>
      </w:r>
    </w:p>
    <w:p w:rsidR="007C2D5A" w:rsidRDefault="007C2D5A" w:rsidP="004D0214">
      <w:pPr>
        <w:pStyle w:val="Paragraphedeliste"/>
        <w:numPr>
          <w:ilvl w:val="0"/>
          <w:numId w:val="14"/>
        </w:numPr>
        <w:rPr>
          <w:lang w:val="fr-FR"/>
        </w:rPr>
      </w:pPr>
      <w:r w:rsidRPr="00B77822">
        <w:rPr>
          <w:lang w:val="fr-FR"/>
        </w:rPr>
        <w:t>résultat définitif</w:t>
      </w:r>
    </w:p>
    <w:p w:rsidR="007C2D5A" w:rsidRDefault="001D72C6" w:rsidP="004D0214">
      <w:pPr>
        <w:pStyle w:val="Paragraphedeliste"/>
        <w:numPr>
          <w:ilvl w:val="0"/>
          <w:numId w:val="14"/>
        </w:numPr>
        <w:rPr>
          <w:lang w:val="fr-FR"/>
        </w:rPr>
      </w:pPr>
      <w:r>
        <w:rPr>
          <w:lang w:val="fr-FR"/>
        </w:rPr>
        <w:t>rapport</w:t>
      </w:r>
      <w:r w:rsidR="007C2D5A" w:rsidRPr="00B77822">
        <w:rPr>
          <w:lang w:val="fr-FR"/>
        </w:rPr>
        <w:t xml:space="preserve"> d’achèvement</w:t>
      </w:r>
    </w:p>
    <w:p w:rsidR="007C2D5A" w:rsidRDefault="001D72C6" w:rsidP="004D0214">
      <w:pPr>
        <w:pStyle w:val="Paragraphedeliste"/>
        <w:numPr>
          <w:ilvl w:val="0"/>
          <w:numId w:val="14"/>
        </w:numPr>
        <w:rPr>
          <w:lang w:val="fr-FR"/>
        </w:rPr>
      </w:pPr>
      <w:r>
        <w:rPr>
          <w:lang w:val="fr-FR"/>
        </w:rPr>
        <w:t>programme prévisionnel</w:t>
      </w:r>
      <w:r w:rsidR="007C2D5A" w:rsidRPr="00B77822">
        <w:rPr>
          <w:lang w:val="fr-FR"/>
        </w:rPr>
        <w:t>.</w:t>
      </w:r>
    </w:p>
    <w:p w:rsidR="001D72C6" w:rsidRDefault="001D72C6" w:rsidP="001D72C6">
      <w:pPr>
        <w:rPr>
          <w:lang w:val="fr-FR"/>
        </w:rPr>
      </w:pPr>
    </w:p>
    <w:p w:rsidR="001D72C6" w:rsidRPr="001D72C6" w:rsidRDefault="001D72C6" w:rsidP="001D72C6">
      <w:pPr>
        <w:rPr>
          <w:lang w:val="fr-FR"/>
        </w:rPr>
      </w:pPr>
      <w:r>
        <w:rPr>
          <w:lang w:val="fr-FR"/>
        </w:rPr>
        <w:t>Les annonces de type « Programme prévisionnel » sont créés indépendamment de toute consultation donnée.</w:t>
      </w:r>
    </w:p>
    <w:p w:rsidR="007C2D5A" w:rsidRDefault="007C2D5A" w:rsidP="00A9564B">
      <w:pPr>
        <w:pStyle w:val="Titre2"/>
      </w:pPr>
      <w:bookmarkStart w:id="84" w:name="_Toc309238683"/>
      <w:r>
        <w:t>Création d’une annonce « Extrait de PV »</w:t>
      </w:r>
      <w:r w:rsidR="001D72C6">
        <w:t>, « Résultat définitif » et « Rapport d’achèvement »</w:t>
      </w:r>
      <w:bookmarkEnd w:id="84"/>
    </w:p>
    <w:p w:rsidR="001D72C6" w:rsidRDefault="001D72C6" w:rsidP="001D72C6">
      <w:pPr>
        <w:rPr>
          <w:lang w:val="fr-FR"/>
        </w:rPr>
      </w:pPr>
      <w:r>
        <w:rPr>
          <w:lang w:val="fr-FR"/>
        </w:rPr>
        <w:t>Les annonces de type « Extrait de PV », « Résultat définitif » et « Rapport d’achèvement » sont créé</w:t>
      </w:r>
      <w:r w:rsidR="00E41299">
        <w:rPr>
          <w:lang w:val="fr-FR"/>
        </w:rPr>
        <w:t>e</w:t>
      </w:r>
      <w:r>
        <w:rPr>
          <w:lang w:val="fr-FR"/>
        </w:rPr>
        <w:t>s à partir d’</w:t>
      </w:r>
      <w:r w:rsidR="00E41299">
        <w:rPr>
          <w:lang w:val="fr-FR"/>
        </w:rPr>
        <w:t>une consultation donnée, et ce depuis le bloc « Mes actions » dans la page détail de la consultation</w:t>
      </w:r>
    </w:p>
    <w:tbl>
      <w:tblPr>
        <w:tblW w:w="0" w:type="auto"/>
        <w:tblLook w:val="00BF"/>
      </w:tblPr>
      <w:tblGrid>
        <w:gridCol w:w="1008"/>
        <w:gridCol w:w="8202"/>
      </w:tblGrid>
      <w:tr w:rsidR="001C7E51" w:rsidRPr="00E22F5E" w:rsidTr="005E1E62">
        <w:trPr>
          <w:trHeight w:val="821"/>
        </w:trPr>
        <w:tc>
          <w:tcPr>
            <w:tcW w:w="1008" w:type="dxa"/>
            <w:vAlign w:val="center"/>
          </w:tcPr>
          <w:p w:rsidR="001C7E51" w:rsidRPr="006B551D" w:rsidRDefault="001C7E51" w:rsidP="005E1E62">
            <w:r>
              <w:rPr>
                <w:noProof/>
                <w:lang w:val="fr-FR" w:eastAsia="fr-FR"/>
              </w:rPr>
              <w:drawing>
                <wp:inline distT="0" distB="0" distL="0" distR="0">
                  <wp:extent cx="457200" cy="457200"/>
                  <wp:effectExtent l="19050" t="0" r="0" b="0"/>
                  <wp:docPr id="48" name="Image 28"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fo"/>
                          <pic:cNvPicPr>
                            <a:picLocks noChangeAspect="1" noChangeArrowheads="1"/>
                          </pic:cNvPicPr>
                        </pic:nvPicPr>
                        <pic:blipFill>
                          <a:blip r:embed="rId28"/>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8202" w:type="dxa"/>
          </w:tcPr>
          <w:p w:rsidR="001C7E51" w:rsidRPr="007C37E0" w:rsidRDefault="001C7E51" w:rsidP="005E1E62">
            <w:pPr>
              <w:rPr>
                <w:lang w:val="fr-FR"/>
              </w:rPr>
            </w:pPr>
            <w:r>
              <w:rPr>
                <w:lang w:val="fr-FR"/>
              </w:rPr>
              <w:t>Cocher la case « Afficher les actions complémentaires » pour afficher les actions liées aux autres annonces</w:t>
            </w:r>
            <w:r w:rsidRPr="007C37E0">
              <w:rPr>
                <w:lang w:val="fr-FR"/>
              </w:rPr>
              <w:t>.</w:t>
            </w:r>
          </w:p>
        </w:tc>
      </w:tr>
    </w:tbl>
    <w:p w:rsidR="001C7E51" w:rsidRDefault="001C7E51" w:rsidP="001D72C6">
      <w:pPr>
        <w:rPr>
          <w:lang w:val="fr-FR"/>
        </w:rPr>
      </w:pPr>
    </w:p>
    <w:p w:rsidR="00E41299" w:rsidRDefault="00B10507" w:rsidP="001D72C6">
      <w:pPr>
        <w:rPr>
          <w:lang w:val="fr-FR"/>
        </w:rPr>
      </w:pPr>
      <w:r>
        <w:rPr>
          <w:noProof/>
          <w:lang w:val="fr-FR" w:eastAsia="fr-FR"/>
        </w:rPr>
        <w:pict>
          <v:rect id="Rectangle 89" o:spid="_x0000_s1049" style="position:absolute;left:0;text-align:left;margin-left:338.35pt;margin-top:195.55pt;width:122.05pt;height:56.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" filled="f" strokecolor="red"/>
        </w:pict>
      </w:r>
      <w:r w:rsidR="00E41299">
        <w:rPr>
          <w:noProof/>
          <w:lang w:val="fr-FR" w:eastAsia="fr-FR"/>
        </w:rPr>
        <w:drawing>
          <wp:inline distT="0" distB="0" distL="0" distR="0">
            <wp:extent cx="5759450" cy="3167457"/>
            <wp:effectExtent l="19050" t="0" r="0" b="0"/>
            <wp:docPr id="46"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a:srcRect/>
                    <a:stretch>
                      <a:fillRect/>
                    </a:stretch>
                  </pic:blipFill>
                  <pic:spPr bwMode="auto">
                    <a:xfrm>
                      <a:off x="0" y="0"/>
                      <a:ext cx="5759450" cy="3167457"/>
                    </a:xfrm>
                    <a:prstGeom prst="rect">
                      <a:avLst/>
                    </a:prstGeom>
                    <a:noFill/>
                    <a:ln w="9525">
                      <a:noFill/>
                      <a:miter lim="800000"/>
                      <a:headEnd/>
                      <a:tailEnd/>
                    </a:ln>
                  </pic:spPr>
                </pic:pic>
              </a:graphicData>
            </a:graphic>
          </wp:inline>
        </w:drawing>
      </w:r>
    </w:p>
    <w:p w:rsidR="001D72C6" w:rsidRDefault="00E41299" w:rsidP="001D72C6">
      <w:pPr>
        <w:rPr>
          <w:lang w:val="fr-FR"/>
        </w:rPr>
      </w:pPr>
      <w:r>
        <w:rPr>
          <w:lang w:val="fr-FR"/>
        </w:rPr>
        <w:t>En cliquant sur l’un de ces liens, le formulaire adéquat s’affiche :</w:t>
      </w:r>
    </w:p>
    <w:p w:rsidR="00E41299" w:rsidRDefault="00E41299" w:rsidP="001D72C6">
      <w:pPr>
        <w:rPr>
          <w:lang w:val="fr-FR"/>
        </w:rPr>
      </w:pPr>
      <w:r>
        <w:rPr>
          <w:noProof/>
          <w:lang w:val="fr-FR" w:eastAsia="fr-FR"/>
        </w:rPr>
        <w:lastRenderedPageBreak/>
        <w:drawing>
          <wp:inline distT="0" distB="0" distL="0" distR="0">
            <wp:extent cx="5759450" cy="4154061"/>
            <wp:effectExtent l="19050" t="0" r="0" b="0"/>
            <wp:docPr id="47"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8"/>
                    <a:srcRect/>
                    <a:stretch>
                      <a:fillRect/>
                    </a:stretch>
                  </pic:blipFill>
                  <pic:spPr bwMode="auto">
                    <a:xfrm>
                      <a:off x="0" y="0"/>
                      <a:ext cx="5759450" cy="4154061"/>
                    </a:xfrm>
                    <a:prstGeom prst="rect">
                      <a:avLst/>
                    </a:prstGeom>
                    <a:noFill/>
                    <a:ln w="9525">
                      <a:noFill/>
                      <a:miter lim="800000"/>
                      <a:headEnd/>
                      <a:tailEnd/>
                    </a:ln>
                  </pic:spPr>
                </pic:pic>
              </a:graphicData>
            </a:graphic>
          </wp:inline>
        </w:drawing>
      </w:r>
    </w:p>
    <w:p w:rsidR="00E41299" w:rsidRPr="001D72C6" w:rsidRDefault="00E41299" w:rsidP="001D72C6">
      <w:pPr>
        <w:rPr>
          <w:lang w:val="fr-FR"/>
        </w:rPr>
      </w:pPr>
      <w:r>
        <w:rPr>
          <w:lang w:val="fr-FR"/>
        </w:rPr>
        <w:t>Renseigner la pièce jointe de l’annonce (Les autres informations héritées de la consultation ne sont pas modifiables) et cliquer sur « Enregistrer ».</w:t>
      </w:r>
    </w:p>
    <w:p w:rsidR="007C2D5A" w:rsidRPr="00547654" w:rsidRDefault="007C2D5A" w:rsidP="00547654">
      <w:pPr>
        <w:rPr>
          <w:lang w:val="fr-FR"/>
        </w:rPr>
      </w:pPr>
    </w:p>
    <w:p w:rsidR="007C2D5A" w:rsidRDefault="007C2D5A" w:rsidP="00A9564B">
      <w:pPr>
        <w:pStyle w:val="Titre2"/>
      </w:pPr>
      <w:bookmarkStart w:id="85" w:name="_Toc309238684"/>
      <w:r>
        <w:t>Création d’une annonce « programme prévisionnel »</w:t>
      </w:r>
      <w:bookmarkEnd w:id="85"/>
    </w:p>
    <w:p w:rsidR="007C2D5A" w:rsidRDefault="006E711D" w:rsidP="00B77822">
      <w:pPr>
        <w:rPr>
          <w:noProof/>
          <w:lang w:val="fr-FR" w:eastAsia="fr-FR"/>
        </w:rPr>
      </w:pPr>
      <w:r>
        <w:rPr>
          <w:noProof/>
          <w:lang w:val="fr-FR" w:eastAsia="fr-FR"/>
        </w:rPr>
        <w:t>Pour créer une annonce de type « Programme prévisionnel », cliquer sur le lien ci-après dans le menu gauche :</w:t>
      </w:r>
    </w:p>
    <w:p w:rsidR="006E711D" w:rsidRDefault="00B10507" w:rsidP="00B77822">
      <w:pPr>
        <w:rPr>
          <w:noProof/>
          <w:lang w:val="fr-FR" w:eastAsia="fr-FR"/>
        </w:rPr>
      </w:pPr>
      <w:r>
        <w:rPr>
          <w:noProof/>
          <w:lang w:val="fr-FR" w:eastAsia="fr-FR"/>
        </w:rPr>
        <w:pict>
          <v:rect id="Rectangle 90" o:spid="_x0000_s1048" style="position:absolute;left:0;text-align:left;margin-left:-17.1pt;margin-top:151.75pt;width:147.8pt;height:18.9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" filled="f" strokecolor="red"/>
        </w:pict>
      </w:r>
      <w:r w:rsidR="006E711D">
        <w:rPr>
          <w:noProof/>
          <w:lang w:val="fr-FR" w:eastAsia="fr-FR"/>
        </w:rPr>
        <w:drawing>
          <wp:inline distT="0" distB="0" distL="0" distR="0">
            <wp:extent cx="1559560" cy="2252345"/>
            <wp:effectExtent l="19050" t="0" r="2540" b="0"/>
            <wp:docPr id="49"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9"/>
                    <a:srcRect/>
                    <a:stretch>
                      <a:fillRect/>
                    </a:stretch>
                  </pic:blipFill>
                  <pic:spPr bwMode="auto">
                    <a:xfrm>
                      <a:off x="0" y="0"/>
                      <a:ext cx="1559560" cy="2252345"/>
                    </a:xfrm>
                    <a:prstGeom prst="rect">
                      <a:avLst/>
                    </a:prstGeom>
                    <a:noFill/>
                    <a:ln w="9525">
                      <a:noFill/>
                      <a:miter lim="800000"/>
                      <a:headEnd/>
                      <a:tailEnd/>
                    </a:ln>
                  </pic:spPr>
                </pic:pic>
              </a:graphicData>
            </a:graphic>
          </wp:inline>
        </w:drawing>
      </w:r>
    </w:p>
    <w:p w:rsidR="006E711D" w:rsidRDefault="006E711D" w:rsidP="006E711D">
      <w:pPr>
        <w:rPr>
          <w:noProof/>
          <w:lang w:val="fr-FR" w:eastAsia="fr-FR"/>
        </w:rPr>
      </w:pPr>
      <w:r>
        <w:rPr>
          <w:noProof/>
          <w:lang w:val="fr-FR" w:eastAsia="fr-FR"/>
        </w:rPr>
        <w:t>L’application affiche la liste des programmes publiés :</w:t>
      </w:r>
    </w:p>
    <w:p w:rsidR="003C5559" w:rsidRDefault="003C5559" w:rsidP="00B77822">
      <w:pPr>
        <w:rPr>
          <w:noProof/>
          <w:lang w:val="fr-FR" w:eastAsia="fr-FR"/>
        </w:rPr>
      </w:pPr>
      <w:r>
        <w:rPr>
          <w:noProof/>
          <w:lang w:val="fr-FR" w:eastAsia="fr-FR"/>
        </w:rPr>
        <w:lastRenderedPageBreak/>
        <w:drawing>
          <wp:inline distT="0" distB="0" distL="0" distR="0">
            <wp:extent cx="5752465" cy="1318260"/>
            <wp:effectExtent l="19050" t="0" r="635" b="0"/>
            <wp:docPr id="73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a:srcRect/>
                    <a:stretch>
                      <a:fillRect/>
                    </a:stretch>
                  </pic:blipFill>
                  <pic:spPr bwMode="auto">
                    <a:xfrm>
                      <a:off x="0" y="0"/>
                      <a:ext cx="5752465" cy="1318260"/>
                    </a:xfrm>
                    <a:prstGeom prst="rect">
                      <a:avLst/>
                    </a:prstGeom>
                    <a:noFill/>
                    <a:ln w="9525">
                      <a:noFill/>
                      <a:miter lim="800000"/>
                      <a:headEnd/>
                      <a:tailEnd/>
                    </a:ln>
                  </pic:spPr>
                </pic:pic>
              </a:graphicData>
            </a:graphic>
          </wp:inline>
        </w:drawing>
      </w:r>
    </w:p>
    <w:p w:rsidR="006E711D" w:rsidRDefault="006E711D" w:rsidP="00B77822">
      <w:pPr>
        <w:rPr>
          <w:noProof/>
          <w:lang w:val="fr-FR" w:eastAsia="fr-FR"/>
        </w:rPr>
      </w:pPr>
      <w:r>
        <w:rPr>
          <w:noProof/>
          <w:lang w:val="fr-FR" w:eastAsia="fr-FR"/>
        </w:rPr>
        <w:t>Pour ajouter un nouveau programme</w:t>
      </w:r>
      <w:r w:rsidR="00401EF9">
        <w:rPr>
          <w:noProof/>
          <w:lang w:val="fr-FR" w:eastAsia="fr-FR"/>
        </w:rPr>
        <w:t>,</w:t>
      </w:r>
      <w:r>
        <w:rPr>
          <w:noProof/>
          <w:lang w:val="fr-FR" w:eastAsia="fr-FR"/>
        </w:rPr>
        <w:t xml:space="preserve"> cliquer sur le lien « Ajouter un programme prévisionnel », l’application ouvre une nouvelle fenêtre </w:t>
      </w:r>
      <w:r w:rsidR="00401EF9">
        <w:rPr>
          <w:noProof/>
          <w:lang w:val="fr-FR" w:eastAsia="fr-FR"/>
        </w:rPr>
        <w:t>pour le renseignement du fichier à publier contenant le programme prévisionnel</w:t>
      </w:r>
    </w:p>
    <w:p w:rsidR="007C2D5A" w:rsidRDefault="007C2D5A" w:rsidP="00B77822">
      <w:pPr>
        <w:rPr>
          <w:noProof/>
          <w:lang w:val="fr-FR" w:eastAsia="fr-FR"/>
        </w:rPr>
      </w:pPr>
    </w:p>
    <w:p w:rsidR="007C2D5A" w:rsidRPr="000168CB" w:rsidRDefault="003C5559" w:rsidP="00B77822">
      <w:pPr>
        <w:rPr>
          <w:noProof/>
          <w:lang w:val="fr-FR" w:eastAsia="fr-FR"/>
        </w:rPr>
      </w:pPr>
      <w:r>
        <w:rPr>
          <w:noProof/>
          <w:lang w:val="fr-FR" w:eastAsia="fr-FR"/>
        </w:rPr>
        <w:drawing>
          <wp:inline distT="0" distB="0" distL="0" distR="0">
            <wp:extent cx="5752465" cy="925195"/>
            <wp:effectExtent l="19050" t="0" r="635" b="0"/>
            <wp:docPr id="73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srcRect/>
                    <a:stretch>
                      <a:fillRect/>
                    </a:stretch>
                  </pic:blipFill>
                  <pic:spPr bwMode="auto">
                    <a:xfrm>
                      <a:off x="0" y="0"/>
                      <a:ext cx="5752465" cy="925195"/>
                    </a:xfrm>
                    <a:prstGeom prst="rect">
                      <a:avLst/>
                    </a:prstGeom>
                    <a:noFill/>
                    <a:ln w="9525">
                      <a:noFill/>
                      <a:miter lim="800000"/>
                      <a:headEnd/>
                      <a:tailEnd/>
                    </a:ln>
                  </pic:spPr>
                </pic:pic>
              </a:graphicData>
            </a:graphic>
          </wp:inline>
        </w:drawing>
      </w:r>
    </w:p>
    <w:p w:rsidR="007C2D5A" w:rsidRDefault="007C2D5A" w:rsidP="00B77822">
      <w:pPr>
        <w:rPr>
          <w:noProof/>
          <w:lang w:val="fr-FR" w:eastAsia="fr-FR"/>
        </w:rPr>
      </w:pPr>
    </w:p>
    <w:p w:rsidR="007C2D5A" w:rsidRDefault="00401EF9" w:rsidP="00401EF9">
      <w:pPr>
        <w:pStyle w:val="Titre2"/>
      </w:pPr>
      <w:bookmarkStart w:id="86" w:name="_Toc309238685"/>
      <w:r>
        <w:t>Suivreles « autres annonces »</w:t>
      </w:r>
      <w:bookmarkEnd w:id="86"/>
    </w:p>
    <w:p w:rsidR="007C2D5A" w:rsidRDefault="007C2D5A" w:rsidP="00735D93">
      <w:pPr>
        <w:rPr>
          <w:lang w:val="fr-FR"/>
        </w:rPr>
      </w:pPr>
      <w:r>
        <w:rPr>
          <w:lang w:val="fr-FR"/>
        </w:rPr>
        <w:t>Dans le menu gauche de l’acheteur, il est possible d’accéder aux annonces grâce à un formulaire de recherche (Autres annonces / recherche avancée)</w:t>
      </w:r>
    </w:p>
    <w:p w:rsidR="007C2D5A" w:rsidRPr="00735D93" w:rsidRDefault="00E45816" w:rsidP="00735D93">
      <w:pPr>
        <w:rPr>
          <w:lang w:val="fr-FR"/>
        </w:rPr>
      </w:pPr>
      <w:r>
        <w:rPr>
          <w:noProof/>
          <w:lang w:val="fr-FR" w:eastAsia="fr-FR"/>
        </w:rPr>
        <w:drawing>
          <wp:inline distT="0" distB="0" distL="0" distR="0">
            <wp:extent cx="5759450" cy="3661873"/>
            <wp:effectExtent l="19050" t="0" r="0" b="0"/>
            <wp:docPr id="5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srcRect/>
                    <a:stretch>
                      <a:fillRect/>
                    </a:stretch>
                  </pic:blipFill>
                  <pic:spPr bwMode="auto">
                    <a:xfrm>
                      <a:off x="0" y="0"/>
                      <a:ext cx="5759450" cy="3661873"/>
                    </a:xfrm>
                    <a:prstGeom prst="rect">
                      <a:avLst/>
                    </a:prstGeom>
                    <a:noFill/>
                    <a:ln w="9525">
                      <a:noFill/>
                      <a:miter lim="800000"/>
                      <a:headEnd/>
                      <a:tailEnd/>
                    </a:ln>
                  </pic:spPr>
                </pic:pic>
              </a:graphicData>
            </a:graphic>
          </wp:inline>
        </w:drawing>
      </w:r>
    </w:p>
    <w:p w:rsidR="007C2D5A" w:rsidRDefault="007C2D5A" w:rsidP="00BD0357">
      <w:pPr>
        <w:rPr>
          <w:lang w:val="fr-FR"/>
        </w:rPr>
      </w:pPr>
      <w:r>
        <w:rPr>
          <w:lang w:val="fr-FR"/>
        </w:rPr>
        <w:t>Le résultat de la recherche est présenté sous forme de tableau :</w:t>
      </w:r>
    </w:p>
    <w:p w:rsidR="007C2D5A" w:rsidRDefault="00CC417B" w:rsidP="00BD0357">
      <w:pPr>
        <w:rPr>
          <w:lang w:val="fr-FR"/>
        </w:rPr>
      </w:pPr>
      <w:r>
        <w:rPr>
          <w:noProof/>
          <w:lang w:val="fr-FR" w:eastAsia="fr-FR"/>
        </w:rPr>
        <w:lastRenderedPageBreak/>
        <w:drawing>
          <wp:inline distT="0" distB="0" distL="0" distR="0">
            <wp:extent cx="5759450" cy="1297498"/>
            <wp:effectExtent l="19050" t="0" r="0" b="0"/>
            <wp:docPr id="5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a:srcRect/>
                    <a:stretch>
                      <a:fillRect/>
                    </a:stretch>
                  </pic:blipFill>
                  <pic:spPr bwMode="auto">
                    <a:xfrm>
                      <a:off x="0" y="0"/>
                      <a:ext cx="5759450" cy="1297498"/>
                    </a:xfrm>
                    <a:prstGeom prst="rect">
                      <a:avLst/>
                    </a:prstGeom>
                    <a:noFill/>
                    <a:ln w="9525">
                      <a:noFill/>
                      <a:miter lim="800000"/>
                      <a:headEnd/>
                      <a:tailEnd/>
                    </a:ln>
                  </pic:spPr>
                </pic:pic>
              </a:graphicData>
            </a:graphic>
          </wp:inline>
        </w:drawing>
      </w:r>
    </w:p>
    <w:p w:rsidR="007C2D5A" w:rsidRPr="00BD0357" w:rsidRDefault="007C2D5A" w:rsidP="00BD0357">
      <w:pPr>
        <w:rPr>
          <w:lang w:val="fr-FR"/>
        </w:rPr>
      </w:pPr>
    </w:p>
    <w:p w:rsidR="007C2D5A" w:rsidRPr="00C71637" w:rsidRDefault="007C2D5A" w:rsidP="00C71637">
      <w:pPr>
        <w:rPr>
          <w:lang w:val="fr-FR"/>
        </w:rPr>
      </w:pPr>
    </w:p>
    <w:p w:rsidR="006A6493" w:rsidRDefault="006A6493">
      <w:pPr>
        <w:spacing w:before="0"/>
        <w:jc w:val="left"/>
        <w:rPr>
          <w:rFonts w:ascii="Arial Gras" w:hAnsi="Arial Gras" w:cs="Arial"/>
          <w:b/>
          <w:bCs/>
          <w:iCs/>
          <w:smallCaps/>
          <w:color w:val="000080"/>
          <w:sz w:val="28"/>
          <w:szCs w:val="28"/>
          <w:lang w:val="fr-FR"/>
        </w:rPr>
      </w:pPr>
      <w:r>
        <w:br w:type="page"/>
      </w:r>
    </w:p>
    <w:p w:rsidR="006A6493" w:rsidRPr="002148F5" w:rsidRDefault="00401EF9" w:rsidP="002148F5">
      <w:pPr>
        <w:pStyle w:val="Titre1"/>
      </w:pPr>
      <w:bookmarkStart w:id="87" w:name="_Toc309238686"/>
      <w:bookmarkStart w:id="88" w:name="_Ref247110638"/>
      <w:bookmarkStart w:id="89" w:name="_Toc269919067"/>
      <w:r>
        <w:lastRenderedPageBreak/>
        <w:t>Utiliser la m</w:t>
      </w:r>
      <w:r w:rsidR="006A6493" w:rsidRPr="002148F5">
        <w:t>essagerie sécurisée</w:t>
      </w:r>
      <w:bookmarkEnd w:id="87"/>
      <w:r w:rsidR="006A6493" w:rsidRPr="002148F5">
        <w:t> </w:t>
      </w:r>
      <w:bookmarkEnd w:id="88"/>
      <w:bookmarkEnd w:id="89"/>
    </w:p>
    <w:p w:rsidR="00A9564B" w:rsidRPr="00A9564B" w:rsidRDefault="00A9564B" w:rsidP="00A9564B">
      <w:pPr>
        <w:rPr>
          <w:lang w:val="fr-FR"/>
        </w:rPr>
      </w:pPr>
      <w:r>
        <w:rPr>
          <w:lang w:val="fr-FR"/>
        </w:rPr>
        <w:t>La messagerie sécurisée permet de communiquer avec les fournisseurs de la plate-forme.</w:t>
      </w:r>
    </w:p>
    <w:p w:rsidR="006A6493" w:rsidRPr="00EB30A4" w:rsidRDefault="00A9564B" w:rsidP="00A9564B">
      <w:pPr>
        <w:pStyle w:val="Titre2"/>
      </w:pPr>
      <w:bookmarkStart w:id="90" w:name="_Ref247102792"/>
      <w:bookmarkStart w:id="91" w:name="_Toc269919070"/>
      <w:bookmarkStart w:id="92" w:name="_Toc309238687"/>
      <w:r>
        <w:t>Envoyer un c</w:t>
      </w:r>
      <w:r w:rsidR="006A6493">
        <w:t>ourrier libre</w:t>
      </w:r>
      <w:bookmarkEnd w:id="90"/>
      <w:bookmarkEnd w:id="91"/>
      <w:bookmarkEnd w:id="92"/>
    </w:p>
    <w:p w:rsidR="006A6493" w:rsidRDefault="006A6493" w:rsidP="006A6493">
      <w:pPr>
        <w:rPr>
          <w:lang w:val="fr-FR"/>
        </w:rPr>
      </w:pPr>
      <w:r>
        <w:rPr>
          <w:lang w:val="fr-FR"/>
        </w:rPr>
        <w:t>L’envoi d’un courrier libre peut être réalisé la page détail d’une consultation : lien envoyer un message</w:t>
      </w:r>
    </w:p>
    <w:p w:rsidR="006A6493" w:rsidRPr="00EB30A4" w:rsidRDefault="006A6493" w:rsidP="006A6493">
      <w:pPr>
        <w:rPr>
          <w:lang w:val="fr-FR"/>
        </w:rPr>
      </w:pPr>
      <w:r w:rsidRPr="00EB30A4">
        <w:rPr>
          <w:noProof/>
          <w:lang w:val="fr-FR" w:eastAsia="fr-FR"/>
        </w:rPr>
        <w:drawing>
          <wp:inline distT="0" distB="0" distL="0" distR="0">
            <wp:extent cx="5759450" cy="569515"/>
            <wp:effectExtent l="19050" t="0" r="0" b="0"/>
            <wp:docPr id="234"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4" cstate="print"/>
                    <a:srcRect/>
                    <a:stretch>
                      <a:fillRect/>
                    </a:stretch>
                  </pic:blipFill>
                  <pic:spPr bwMode="auto">
                    <a:xfrm>
                      <a:off x="0" y="0"/>
                      <a:ext cx="5759450" cy="569515"/>
                    </a:xfrm>
                    <a:prstGeom prst="rect">
                      <a:avLst/>
                    </a:prstGeom>
                    <a:noFill/>
                    <a:ln w="9525">
                      <a:noFill/>
                      <a:miter lim="800000"/>
                      <a:headEnd/>
                      <a:tailEnd/>
                    </a:ln>
                  </pic:spPr>
                </pic:pic>
              </a:graphicData>
            </a:graphic>
          </wp:inline>
        </w:drawing>
      </w:r>
    </w:p>
    <w:p w:rsidR="006A6493" w:rsidRDefault="006A6493" w:rsidP="006A6493">
      <w:pPr>
        <w:rPr>
          <w:lang w:val="fr-FR"/>
        </w:rPr>
      </w:pPr>
      <w:r>
        <w:rPr>
          <w:lang w:val="fr-FR"/>
        </w:rPr>
        <w:t>En cliquant sur le lien « Envoyer un message », l’écran suivant apparaît :</w:t>
      </w:r>
    </w:p>
    <w:p w:rsidR="006A6493" w:rsidRDefault="006A6493" w:rsidP="006A6493">
      <w:pPr>
        <w:rPr>
          <w:lang w:val="fr-FR"/>
        </w:rPr>
      </w:pPr>
      <w:r>
        <w:rPr>
          <w:noProof/>
          <w:lang w:val="fr-FR" w:eastAsia="fr-FR"/>
        </w:rPr>
        <w:drawing>
          <wp:inline distT="0" distB="0" distL="0" distR="0">
            <wp:extent cx="5759450" cy="4523264"/>
            <wp:effectExtent l="19050" t="0" r="0" b="0"/>
            <wp:docPr id="23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5" cstate="print"/>
                    <a:srcRect/>
                    <a:stretch>
                      <a:fillRect/>
                    </a:stretch>
                  </pic:blipFill>
                  <pic:spPr bwMode="auto">
                    <a:xfrm>
                      <a:off x="0" y="0"/>
                      <a:ext cx="5759450" cy="4523264"/>
                    </a:xfrm>
                    <a:prstGeom prst="rect">
                      <a:avLst/>
                    </a:prstGeom>
                    <a:noFill/>
                    <a:ln w="9525">
                      <a:noFill/>
                      <a:miter lim="800000"/>
                      <a:headEnd/>
                      <a:tailEnd/>
                    </a:ln>
                  </pic:spPr>
                </pic:pic>
              </a:graphicData>
            </a:graphic>
          </wp:inline>
        </w:drawing>
      </w:r>
      <w:r>
        <w:rPr>
          <w:noProof/>
          <w:lang w:val="fr-FR" w:eastAsia="fr-FR"/>
        </w:rPr>
        <w:drawing>
          <wp:inline distT="0" distB="0" distL="0" distR="0">
            <wp:extent cx="5759450" cy="1390692"/>
            <wp:effectExtent l="19050" t="0" r="0" b="0"/>
            <wp:docPr id="236"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6" cstate="print"/>
                    <a:srcRect/>
                    <a:stretch>
                      <a:fillRect/>
                    </a:stretch>
                  </pic:blipFill>
                  <pic:spPr bwMode="auto">
                    <a:xfrm>
                      <a:off x="0" y="0"/>
                      <a:ext cx="5759450" cy="1390692"/>
                    </a:xfrm>
                    <a:prstGeom prst="rect">
                      <a:avLst/>
                    </a:prstGeom>
                    <a:noFill/>
                    <a:ln w="9525">
                      <a:noFill/>
                      <a:miter lim="800000"/>
                      <a:headEnd/>
                      <a:tailEnd/>
                    </a:ln>
                  </pic:spPr>
                </pic:pic>
              </a:graphicData>
            </a:graphic>
          </wp:inline>
        </w:drawing>
      </w:r>
    </w:p>
    <w:p w:rsidR="006A6493" w:rsidRDefault="006A6493" w:rsidP="00A9564B">
      <w:pPr>
        <w:pStyle w:val="Titre3"/>
      </w:pPr>
      <w:bookmarkStart w:id="93" w:name="_Toc269919071"/>
      <w:bookmarkStart w:id="94" w:name="_Toc309238688"/>
      <w:r>
        <w:lastRenderedPageBreak/>
        <w:t>Bloc Message</w:t>
      </w:r>
      <w:bookmarkEnd w:id="93"/>
      <w:bookmarkEnd w:id="94"/>
    </w:p>
    <w:p w:rsidR="006A6493" w:rsidRDefault="006A6493" w:rsidP="00401EF9">
      <w:pPr>
        <w:pStyle w:val="Paragraphedeliste"/>
        <w:numPr>
          <w:ilvl w:val="0"/>
          <w:numId w:val="26"/>
        </w:numPr>
        <w:rPr>
          <w:lang w:val="fr-FR"/>
        </w:rPr>
      </w:pPr>
      <w:r w:rsidRPr="00EB30A4">
        <w:rPr>
          <w:lang w:val="fr-FR"/>
        </w:rPr>
        <w:t>Destinataires :</w:t>
      </w:r>
      <w:r w:rsidR="00401EF9">
        <w:rPr>
          <w:lang w:val="fr-FR"/>
        </w:rPr>
        <w:t xml:space="preserve"> Pour renseigner les destinataires, cliquer sur Editer. Une fenêtre apparaît et permet </w:t>
      </w:r>
      <w:r>
        <w:rPr>
          <w:lang w:val="fr-FR"/>
        </w:rPr>
        <w:t>récupérer les différents destinataires possibles (registres électroniques et papier + adresses libres) :</w:t>
      </w:r>
    </w:p>
    <w:p w:rsidR="006A6493" w:rsidRDefault="006A6493" w:rsidP="006A6493">
      <w:pPr>
        <w:ind w:left="360"/>
        <w:rPr>
          <w:lang w:val="fr-FR"/>
        </w:rPr>
      </w:pPr>
      <w:r>
        <w:rPr>
          <w:noProof/>
          <w:lang w:val="fr-FR" w:eastAsia="fr-FR"/>
        </w:rPr>
        <w:drawing>
          <wp:inline distT="0" distB="0" distL="0" distR="0">
            <wp:extent cx="5759450" cy="3181713"/>
            <wp:effectExtent l="19050" t="0" r="0" b="0"/>
            <wp:docPr id="237"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7" cstate="print"/>
                    <a:srcRect/>
                    <a:stretch>
                      <a:fillRect/>
                    </a:stretch>
                  </pic:blipFill>
                  <pic:spPr bwMode="auto">
                    <a:xfrm>
                      <a:off x="0" y="0"/>
                      <a:ext cx="5759450" cy="3181713"/>
                    </a:xfrm>
                    <a:prstGeom prst="rect">
                      <a:avLst/>
                    </a:prstGeom>
                    <a:noFill/>
                    <a:ln w="9525">
                      <a:noFill/>
                      <a:miter lim="800000"/>
                      <a:headEnd/>
                      <a:tailEnd/>
                    </a:ln>
                  </pic:spPr>
                </pic:pic>
              </a:graphicData>
            </a:graphic>
          </wp:inline>
        </w:drawing>
      </w:r>
    </w:p>
    <w:p w:rsidR="00401EF9" w:rsidRDefault="00401EF9" w:rsidP="006A6493">
      <w:pPr>
        <w:ind w:left="360"/>
        <w:rPr>
          <w:lang w:val="fr-FR"/>
        </w:rPr>
      </w:pPr>
      <w:r>
        <w:rPr>
          <w:lang w:val="fr-FR"/>
        </w:rPr>
        <w:t>Cocher ou décocher la catégorie de destinataires. Le cas échéant, saisir manuellement la liste des adresses emails dans le champ « Adresses libres »</w:t>
      </w:r>
    </w:p>
    <w:p w:rsidR="006A6493" w:rsidRDefault="006A6493" w:rsidP="00401EF9">
      <w:pPr>
        <w:pStyle w:val="Paragraphedeliste"/>
        <w:numPr>
          <w:ilvl w:val="0"/>
          <w:numId w:val="26"/>
        </w:numPr>
        <w:rPr>
          <w:lang w:val="fr-FR"/>
        </w:rPr>
      </w:pPr>
      <w:r>
        <w:rPr>
          <w:lang w:val="fr-FR"/>
        </w:rPr>
        <w:t xml:space="preserve">Le texte du courrier est pré-rempli avec les informations relatives à la consultation et une mention </w:t>
      </w:r>
      <w:r w:rsidRPr="007C7A9E">
        <w:rPr>
          <w:lang w:val="fr-FR"/>
        </w:rPr>
        <w:t>TEXTE COURRIER LIBRE</w:t>
      </w:r>
      <w:r w:rsidR="00401EF9">
        <w:rPr>
          <w:lang w:val="fr-FR"/>
        </w:rPr>
        <w:t xml:space="preserve"> à remplacer par le contenu du message</w:t>
      </w:r>
    </w:p>
    <w:p w:rsidR="006A6493" w:rsidRDefault="006A6493" w:rsidP="004D0214">
      <w:pPr>
        <w:pStyle w:val="Paragraphedeliste"/>
        <w:numPr>
          <w:ilvl w:val="0"/>
          <w:numId w:val="26"/>
        </w:numPr>
        <w:rPr>
          <w:lang w:val="fr-FR"/>
        </w:rPr>
      </w:pPr>
      <w:r>
        <w:rPr>
          <w:lang w:val="fr-FR"/>
        </w:rPr>
        <w:t>Pièces jointes : permet d’ajouter des pièces jointes au courrier</w:t>
      </w:r>
      <w:r w:rsidR="00401EF9">
        <w:rPr>
          <w:lang w:val="fr-FR"/>
        </w:rPr>
        <w:t>. Cliquer sur « Editer » pour afficher la fenêtre d’ajout de la pièce jointe</w:t>
      </w:r>
      <w:r>
        <w:rPr>
          <w:lang w:val="fr-FR"/>
        </w:rPr>
        <w:t> :</w:t>
      </w:r>
    </w:p>
    <w:p w:rsidR="006A6493" w:rsidRDefault="006A6493" w:rsidP="006A6493">
      <w:pPr>
        <w:ind w:left="360"/>
        <w:rPr>
          <w:lang w:val="fr-FR"/>
        </w:rPr>
      </w:pPr>
      <w:r>
        <w:rPr>
          <w:noProof/>
          <w:lang w:val="fr-FR" w:eastAsia="fr-FR"/>
        </w:rPr>
        <w:drawing>
          <wp:inline distT="0" distB="0" distL="0" distR="0">
            <wp:extent cx="5759450" cy="1700963"/>
            <wp:effectExtent l="19050" t="0" r="0" b="0"/>
            <wp:docPr id="238"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8" cstate="print"/>
                    <a:srcRect/>
                    <a:stretch>
                      <a:fillRect/>
                    </a:stretch>
                  </pic:blipFill>
                  <pic:spPr bwMode="auto">
                    <a:xfrm>
                      <a:off x="0" y="0"/>
                      <a:ext cx="5759450" cy="1700963"/>
                    </a:xfrm>
                    <a:prstGeom prst="rect">
                      <a:avLst/>
                    </a:prstGeom>
                    <a:noFill/>
                    <a:ln w="9525">
                      <a:noFill/>
                      <a:miter lim="800000"/>
                      <a:headEnd/>
                      <a:tailEnd/>
                    </a:ln>
                  </pic:spPr>
                </pic:pic>
              </a:graphicData>
            </a:graphic>
          </wp:inline>
        </w:drawing>
      </w:r>
    </w:p>
    <w:p w:rsidR="00401EF9" w:rsidRDefault="00401EF9" w:rsidP="006A6493">
      <w:pPr>
        <w:ind w:left="360"/>
        <w:rPr>
          <w:lang w:val="fr-FR"/>
        </w:rPr>
      </w:pPr>
      <w:r>
        <w:rPr>
          <w:lang w:val="fr-FR"/>
        </w:rPr>
        <w:t xml:space="preserve">Renseigner la pièce jointe à l’aide du bouton « Parcourir » puis cliquer sur le bouton </w:t>
      </w:r>
      <w:r>
        <w:rPr>
          <w:noProof/>
          <w:lang w:val="fr-FR" w:eastAsia="fr-FR"/>
        </w:rPr>
        <w:drawing>
          <wp:inline distT="0" distB="0" distL="0" distR="0">
            <wp:extent cx="250190" cy="192405"/>
            <wp:effectExtent l="19050" t="0" r="0" b="0"/>
            <wp:docPr id="50"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9"/>
                    <a:srcRect/>
                    <a:stretch>
                      <a:fillRect/>
                    </a:stretch>
                  </pic:blipFill>
                  <pic:spPr bwMode="auto">
                    <a:xfrm>
                      <a:off x="0" y="0"/>
                      <a:ext cx="250190" cy="192405"/>
                    </a:xfrm>
                    <a:prstGeom prst="rect">
                      <a:avLst/>
                    </a:prstGeom>
                    <a:noFill/>
                    <a:ln w="9525">
                      <a:noFill/>
                      <a:miter lim="800000"/>
                      <a:headEnd/>
                      <a:tailEnd/>
                    </a:ln>
                  </pic:spPr>
                </pic:pic>
              </a:graphicData>
            </a:graphic>
          </wp:inline>
        </w:drawing>
      </w:r>
      <w:r w:rsidR="005C289C">
        <w:rPr>
          <w:lang w:val="fr-FR"/>
        </w:rPr>
        <w:t>.</w:t>
      </w:r>
    </w:p>
    <w:p w:rsidR="005C289C" w:rsidRDefault="005C289C" w:rsidP="006A6493">
      <w:pPr>
        <w:ind w:left="360"/>
        <w:rPr>
          <w:lang w:val="fr-FR"/>
        </w:rPr>
      </w:pPr>
      <w:r>
        <w:rPr>
          <w:lang w:val="fr-FR"/>
        </w:rPr>
        <w:t>Répéter l’opération pour ajouter toutes les pièces jointes puis cliquer sur le bouton « Valider ».</w:t>
      </w:r>
    </w:p>
    <w:p w:rsidR="006A6493" w:rsidRDefault="006A6493" w:rsidP="00A9564B">
      <w:pPr>
        <w:pStyle w:val="Titre3"/>
      </w:pPr>
      <w:bookmarkStart w:id="95" w:name="_Toc269919072"/>
      <w:bookmarkStart w:id="96" w:name="_Toc309238689"/>
      <w:r>
        <w:lastRenderedPageBreak/>
        <w:t>Bloc « Options d’envoi »</w:t>
      </w:r>
      <w:bookmarkEnd w:id="95"/>
      <w:bookmarkEnd w:id="96"/>
    </w:p>
    <w:p w:rsidR="006A6493" w:rsidRDefault="006A6493" w:rsidP="006A6493">
      <w:pPr>
        <w:rPr>
          <w:lang w:val="fr-FR"/>
        </w:rPr>
      </w:pPr>
      <w:r>
        <w:rPr>
          <w:lang w:val="fr-FR"/>
        </w:rPr>
        <w:t>Les options d’envoi permettent de modifier le protocole de communication avec l’entreprise :</w:t>
      </w:r>
    </w:p>
    <w:p w:rsidR="006A6493" w:rsidRDefault="006A6493" w:rsidP="00A9564B">
      <w:pPr>
        <w:pStyle w:val="Titre4"/>
      </w:pPr>
      <w:bookmarkStart w:id="97" w:name="_Toc269919073"/>
      <w:bookmarkStart w:id="98" w:name="_Toc309238690"/>
      <w:r>
        <w:t>Courrier électronique simple</w:t>
      </w:r>
      <w:bookmarkEnd w:id="97"/>
      <w:bookmarkEnd w:id="98"/>
    </w:p>
    <w:p w:rsidR="006A6493" w:rsidRDefault="006A6493" w:rsidP="006A6493">
      <w:pPr>
        <w:rPr>
          <w:lang w:val="fr-FR"/>
        </w:rPr>
      </w:pPr>
      <w:r>
        <w:rPr>
          <w:lang w:val="fr-FR"/>
        </w:rPr>
        <w:t>Un simple email est envoyé par la plate-forme aux destinataires (la trace de l’email est conservée sur la plate-forme).</w:t>
      </w:r>
    </w:p>
    <w:p w:rsidR="006A6493" w:rsidRDefault="006A6493" w:rsidP="006A6493">
      <w:pPr>
        <w:rPr>
          <w:lang w:val="fr-FR"/>
        </w:rPr>
      </w:pPr>
      <w:r>
        <w:rPr>
          <w:lang w:val="fr-FR"/>
        </w:rPr>
        <w:t>L’email contient le texte saisi et comporte en pièces jointes celles saisies dans le formulaire</w:t>
      </w:r>
    </w:p>
    <w:p w:rsidR="006A6493" w:rsidRDefault="006A6493" w:rsidP="009845FE">
      <w:pPr>
        <w:pStyle w:val="Titre4"/>
      </w:pPr>
      <w:bookmarkStart w:id="99" w:name="_Ref247099927"/>
      <w:bookmarkStart w:id="100" w:name="_Toc269919074"/>
      <w:bookmarkStart w:id="101" w:name="_Toc309238691"/>
      <w:r w:rsidRPr="008F0F87">
        <w:t>Courrier électronique avec contenu intégral et AR</w:t>
      </w:r>
      <w:bookmarkEnd w:id="99"/>
      <w:bookmarkEnd w:id="100"/>
      <w:bookmarkEnd w:id="101"/>
    </w:p>
    <w:p w:rsidR="006A6493" w:rsidRDefault="006A6493" w:rsidP="005C289C">
      <w:pPr>
        <w:rPr>
          <w:lang w:val="fr-FR"/>
        </w:rPr>
      </w:pPr>
      <w:r>
        <w:rPr>
          <w:lang w:val="fr-FR"/>
        </w:rPr>
        <w:t xml:space="preserve">Un email semblable au courrier électronique simple est envoyé au fournisseur avec en plus un lien dans le texte du message invitant le destinataire à accuser réception du message en cliquant sur le lien.La plate-forme enregistre </w:t>
      </w:r>
      <w:r w:rsidR="005C289C">
        <w:rPr>
          <w:lang w:val="fr-FR"/>
        </w:rPr>
        <w:t xml:space="preserve">l’accusé de réception dans </w:t>
      </w:r>
      <w:r>
        <w:rPr>
          <w:lang w:val="fr-FR"/>
        </w:rPr>
        <w:t>le tableau de suivi des messages.</w:t>
      </w:r>
    </w:p>
    <w:p w:rsidR="006A6493" w:rsidRPr="00081459" w:rsidRDefault="006A6493" w:rsidP="00A9564B">
      <w:pPr>
        <w:pStyle w:val="Titre4"/>
      </w:pPr>
      <w:bookmarkStart w:id="102" w:name="_Toc269919075"/>
      <w:bookmarkStart w:id="103" w:name="_Toc309238692"/>
      <w:r w:rsidRPr="00081459">
        <w:t>Courrier électronique avec uniquement un lien de téléchargement obligatoire</w:t>
      </w:r>
      <w:bookmarkEnd w:id="102"/>
      <w:bookmarkEnd w:id="103"/>
    </w:p>
    <w:p w:rsidR="006A6493" w:rsidRDefault="006A6493" w:rsidP="006A6493">
      <w:pPr>
        <w:rPr>
          <w:lang w:val="fr-FR"/>
        </w:rPr>
      </w:pPr>
      <w:r>
        <w:rPr>
          <w:lang w:val="fr-FR"/>
        </w:rPr>
        <w:t xml:space="preserve">Un email est envoyé au destinataire, contenant uniquement une information générique de réception d’un nouveau message et un lien qui renvoie vers la plate-forme. </w:t>
      </w:r>
    </w:p>
    <w:p w:rsidR="006A6493" w:rsidRDefault="006A6493" w:rsidP="005C289C">
      <w:pPr>
        <w:rPr>
          <w:lang w:val="fr-FR"/>
        </w:rPr>
      </w:pPr>
      <w:r>
        <w:rPr>
          <w:lang w:val="fr-FR"/>
        </w:rPr>
        <w:t xml:space="preserve">En cliquant sur le lien, le destinataire accède </w:t>
      </w:r>
      <w:r w:rsidR="005C289C">
        <w:rPr>
          <w:lang w:val="fr-FR"/>
        </w:rPr>
        <w:t>au contenu du message en ligne.</w:t>
      </w:r>
    </w:p>
    <w:p w:rsidR="005C289C" w:rsidRDefault="005C289C" w:rsidP="005C289C">
      <w:pPr>
        <w:rPr>
          <w:lang w:val="fr-FR"/>
        </w:rPr>
      </w:pPr>
      <w:r>
        <w:rPr>
          <w:lang w:val="fr-FR"/>
        </w:rPr>
        <w:t>La plate-forme enregistre l’accusé de réception dans le tableau de suivi des messages</w:t>
      </w:r>
    </w:p>
    <w:p w:rsidR="006A6493" w:rsidRPr="00081459" w:rsidRDefault="006A6493" w:rsidP="00A9564B">
      <w:pPr>
        <w:pStyle w:val="Titre4"/>
      </w:pPr>
      <w:bookmarkStart w:id="104" w:name="_Ref247100395"/>
      <w:bookmarkStart w:id="105" w:name="_Toc269919076"/>
      <w:bookmarkStart w:id="106" w:name="_Toc309238693"/>
      <w:r w:rsidRPr="00081459">
        <w:t>Courrier électronique avec réponse attendue</w:t>
      </w:r>
      <w:bookmarkEnd w:id="104"/>
      <w:bookmarkEnd w:id="105"/>
      <w:bookmarkEnd w:id="106"/>
    </w:p>
    <w:p w:rsidR="006A6493" w:rsidRDefault="006A6493" w:rsidP="005C289C">
      <w:pPr>
        <w:rPr>
          <w:lang w:val="fr-FR"/>
        </w:rPr>
      </w:pPr>
      <w:r w:rsidRPr="007C4FDF">
        <w:rPr>
          <w:lang w:val="fr-FR"/>
        </w:rPr>
        <w:t>Identique au cas précédent (Courrier électronique avec uniquement un lien de téléchargement obligatoire</w:t>
      </w:r>
      <w:r>
        <w:rPr>
          <w:lang w:val="fr-FR"/>
        </w:rPr>
        <w:t xml:space="preserve">), mais cette fois </w:t>
      </w:r>
      <w:r w:rsidR="005C289C">
        <w:rPr>
          <w:lang w:val="fr-FR"/>
        </w:rPr>
        <w:t>le fournisseur peut répondre via la plate-forme au message reçu (à condition d’</w:t>
      </w:r>
      <w:r>
        <w:rPr>
          <w:lang w:val="fr-FR"/>
        </w:rPr>
        <w:t>avoir un compte sur la plate-forme et s’authentifier avec</w:t>
      </w:r>
      <w:r w:rsidR="005C289C">
        <w:rPr>
          <w:lang w:val="fr-FR"/>
        </w:rPr>
        <w:t>)</w:t>
      </w:r>
      <w:r>
        <w:rPr>
          <w:lang w:val="fr-FR"/>
        </w:rPr>
        <w:t>.</w:t>
      </w:r>
    </w:p>
    <w:p w:rsidR="006A6493" w:rsidRPr="00AF5A1E" w:rsidRDefault="00A9564B" w:rsidP="00A9564B">
      <w:pPr>
        <w:pStyle w:val="Titre2"/>
      </w:pPr>
      <w:bookmarkStart w:id="107" w:name="_Toc269919077"/>
      <w:bookmarkStart w:id="108" w:name="_Toc309238694"/>
      <w:r>
        <w:t>Envoyer un c</w:t>
      </w:r>
      <w:r w:rsidR="006A6493">
        <w:t>ourrier d’avertissement de modification d’une consultation</w:t>
      </w:r>
      <w:bookmarkEnd w:id="107"/>
      <w:bookmarkEnd w:id="108"/>
    </w:p>
    <w:p w:rsidR="006A6493" w:rsidRDefault="006A6493" w:rsidP="005C289C">
      <w:pPr>
        <w:rPr>
          <w:lang w:val="fr-FR"/>
        </w:rPr>
      </w:pPr>
      <w:r>
        <w:rPr>
          <w:lang w:val="fr-FR"/>
        </w:rPr>
        <w:t xml:space="preserve">Lors de la </w:t>
      </w:r>
      <w:r w:rsidRPr="00AF5A1E">
        <w:rPr>
          <w:lang w:val="fr-FR"/>
        </w:rPr>
        <w:t>modification d’une consultation en ligne</w:t>
      </w:r>
      <w:r>
        <w:rPr>
          <w:lang w:val="fr-FR"/>
        </w:rPr>
        <w:t xml:space="preserve">, </w:t>
      </w:r>
      <w:r w:rsidR="005C289C">
        <w:rPr>
          <w:lang w:val="fr-FR"/>
        </w:rPr>
        <w:t xml:space="preserve">cocher la </w:t>
      </w:r>
      <w:r>
        <w:rPr>
          <w:lang w:val="fr-FR"/>
        </w:rPr>
        <w:t xml:space="preserve">case </w:t>
      </w:r>
      <w:r w:rsidR="005C289C">
        <w:rPr>
          <w:lang w:val="fr-FR"/>
        </w:rPr>
        <w:t xml:space="preserve">ci-dessous : </w:t>
      </w:r>
    </w:p>
    <w:p w:rsidR="006A6493" w:rsidRPr="00AF5A1E" w:rsidRDefault="006A6493" w:rsidP="005C289C">
      <w:pPr>
        <w:rPr>
          <w:lang w:val="fr-FR"/>
        </w:rPr>
      </w:pPr>
      <w:r>
        <w:rPr>
          <w:noProof/>
          <w:lang w:val="fr-FR" w:eastAsia="fr-FR"/>
        </w:rPr>
        <w:drawing>
          <wp:inline distT="0" distB="0" distL="0" distR="0">
            <wp:extent cx="5759450" cy="251370"/>
            <wp:effectExtent l="19050" t="0" r="0" b="0"/>
            <wp:docPr id="231"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0" cstate="print"/>
                    <a:srcRect/>
                    <a:stretch>
                      <a:fillRect/>
                    </a:stretch>
                  </pic:blipFill>
                  <pic:spPr bwMode="auto">
                    <a:xfrm>
                      <a:off x="0" y="0"/>
                      <a:ext cx="5759450" cy="251370"/>
                    </a:xfrm>
                    <a:prstGeom prst="rect">
                      <a:avLst/>
                    </a:prstGeom>
                    <a:noFill/>
                    <a:ln w="9525">
                      <a:noFill/>
                      <a:miter lim="800000"/>
                      <a:headEnd/>
                      <a:tailEnd/>
                    </a:ln>
                  </pic:spPr>
                </pic:pic>
              </a:graphicData>
            </a:graphic>
          </wp:inline>
        </w:drawing>
      </w:r>
    </w:p>
    <w:p w:rsidR="006A6493" w:rsidRDefault="006A6493" w:rsidP="006A6493">
      <w:pPr>
        <w:rPr>
          <w:lang w:val="fr-FR"/>
        </w:rPr>
      </w:pPr>
    </w:p>
    <w:p w:rsidR="006A6493" w:rsidRDefault="006A6493" w:rsidP="006A6493">
      <w:pPr>
        <w:rPr>
          <w:lang w:val="fr-FR"/>
        </w:rPr>
      </w:pPr>
      <w:r>
        <w:rPr>
          <w:lang w:val="fr-FR"/>
        </w:rPr>
        <w:t>La fonctionnalité est identique au courrier libre, avec les précisions suivantes :</w:t>
      </w:r>
    </w:p>
    <w:p w:rsidR="006A6493" w:rsidRDefault="006A6493" w:rsidP="004D0214">
      <w:pPr>
        <w:pStyle w:val="Paragraphedeliste"/>
        <w:numPr>
          <w:ilvl w:val="0"/>
          <w:numId w:val="27"/>
        </w:numPr>
        <w:rPr>
          <w:lang w:val="fr-FR"/>
        </w:rPr>
      </w:pPr>
      <w:r>
        <w:rPr>
          <w:lang w:val="fr-FR"/>
        </w:rPr>
        <w:t>Destinataires : automatiquement pré-remplis avec les adresses du registre des retraits, des questions et des dépôts</w:t>
      </w:r>
    </w:p>
    <w:p w:rsidR="006A6493" w:rsidRDefault="006A6493" w:rsidP="004D0214">
      <w:pPr>
        <w:pStyle w:val="Paragraphedeliste"/>
        <w:numPr>
          <w:ilvl w:val="0"/>
          <w:numId w:val="27"/>
        </w:numPr>
        <w:rPr>
          <w:lang w:val="fr-FR"/>
        </w:rPr>
      </w:pPr>
      <w:r>
        <w:rPr>
          <w:lang w:val="fr-FR"/>
        </w:rPr>
        <w:t xml:space="preserve">Texte : le texte par défaut est </w:t>
      </w:r>
    </w:p>
    <w:p w:rsidR="006A6493" w:rsidRPr="001764B6" w:rsidRDefault="006A6493" w:rsidP="006A6493">
      <w:pPr>
        <w:ind w:left="360"/>
        <w:rPr>
          <w:lang w:val="fr-FR"/>
        </w:rPr>
      </w:pPr>
      <w:r>
        <w:rPr>
          <w:noProof/>
          <w:lang w:val="fr-FR" w:eastAsia="fr-FR"/>
        </w:rPr>
        <w:lastRenderedPageBreak/>
        <w:drawing>
          <wp:inline distT="0" distB="0" distL="0" distR="0">
            <wp:extent cx="5759450" cy="3022276"/>
            <wp:effectExtent l="19050" t="0" r="0" b="0"/>
            <wp:docPr id="246"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1" cstate="print"/>
                    <a:srcRect/>
                    <a:stretch>
                      <a:fillRect/>
                    </a:stretch>
                  </pic:blipFill>
                  <pic:spPr bwMode="auto">
                    <a:xfrm>
                      <a:off x="0" y="0"/>
                      <a:ext cx="5759450" cy="3022276"/>
                    </a:xfrm>
                    <a:prstGeom prst="rect">
                      <a:avLst/>
                    </a:prstGeom>
                    <a:noFill/>
                    <a:ln w="9525">
                      <a:noFill/>
                      <a:miter lim="800000"/>
                      <a:headEnd/>
                      <a:tailEnd/>
                    </a:ln>
                  </pic:spPr>
                </pic:pic>
              </a:graphicData>
            </a:graphic>
          </wp:inline>
        </w:drawing>
      </w:r>
    </w:p>
    <w:p w:rsidR="006A6493" w:rsidRPr="00AF5A1E" w:rsidRDefault="006A6493" w:rsidP="004D0214">
      <w:pPr>
        <w:pStyle w:val="Paragraphedeliste"/>
        <w:numPr>
          <w:ilvl w:val="0"/>
          <w:numId w:val="27"/>
        </w:numPr>
        <w:rPr>
          <w:lang w:val="fr-FR"/>
        </w:rPr>
      </w:pPr>
      <w:r>
        <w:rPr>
          <w:lang w:val="fr-FR"/>
        </w:rPr>
        <w:t xml:space="preserve">Option d’envoi : </w:t>
      </w:r>
      <w:r w:rsidRPr="0018738F">
        <w:rPr>
          <w:lang w:val="fr-FR"/>
        </w:rPr>
        <w:t>Courrier électronique avec contenu intégral et AR</w:t>
      </w:r>
      <w:r>
        <w:rPr>
          <w:lang w:val="fr-FR"/>
        </w:rPr>
        <w:t xml:space="preserve"> (cf. </w:t>
      </w:r>
      <w:r w:rsidR="00B10507">
        <w:rPr>
          <w:lang w:val="fr-FR"/>
        </w:rPr>
        <w:fldChar w:fldCharType="begin"/>
      </w:r>
      <w:r>
        <w:rPr>
          <w:lang w:val="fr-FR"/>
        </w:rPr>
        <w:instrText xml:space="preserve"> REF _Ref247099927 \r \h </w:instrText>
      </w:r>
      <w:r w:rsidR="00B10507">
        <w:rPr>
          <w:lang w:val="fr-FR"/>
        </w:rPr>
      </w:r>
      <w:r w:rsidR="00B10507">
        <w:rPr>
          <w:lang w:val="fr-FR"/>
        </w:rPr>
        <w:fldChar w:fldCharType="separate"/>
      </w:r>
      <w:r w:rsidR="00BF7738">
        <w:rPr>
          <w:cs/>
          <w:lang w:val="fr-FR"/>
        </w:rPr>
        <w:t>‎</w:t>
      </w:r>
      <w:r w:rsidR="00BF7738">
        <w:rPr>
          <w:lang w:val="fr-FR"/>
        </w:rPr>
        <w:t>7.1.2.2</w:t>
      </w:r>
      <w:r w:rsidR="00B10507">
        <w:rPr>
          <w:lang w:val="fr-FR"/>
        </w:rPr>
        <w:fldChar w:fldCharType="end"/>
      </w:r>
      <w:r>
        <w:rPr>
          <w:lang w:val="fr-FR"/>
        </w:rPr>
        <w:t>)</w:t>
      </w:r>
    </w:p>
    <w:p w:rsidR="006A6493" w:rsidRPr="001764B6" w:rsidRDefault="00A7551F" w:rsidP="00A7551F">
      <w:pPr>
        <w:pStyle w:val="Titre2"/>
      </w:pPr>
      <w:bookmarkStart w:id="109" w:name="_Toc269919078"/>
      <w:bookmarkStart w:id="110" w:name="_Toc309238695"/>
      <w:r>
        <w:t>Envoyer un c</w:t>
      </w:r>
      <w:r w:rsidR="006A6493">
        <w:t>ourrier de demande de complément à un candidat</w:t>
      </w:r>
      <w:bookmarkEnd w:id="109"/>
      <w:bookmarkEnd w:id="110"/>
    </w:p>
    <w:p w:rsidR="005C289C" w:rsidRDefault="006A6493" w:rsidP="006A6493">
      <w:pPr>
        <w:rPr>
          <w:lang w:val="fr-FR"/>
        </w:rPr>
      </w:pPr>
      <w:r>
        <w:rPr>
          <w:lang w:val="fr-FR"/>
        </w:rPr>
        <w:t>Depuis la p</w:t>
      </w:r>
      <w:r w:rsidRPr="001764B6">
        <w:rPr>
          <w:lang w:val="fr-FR"/>
        </w:rPr>
        <w:t>age d’ouverture et d’analyse des plis</w:t>
      </w:r>
      <w:r>
        <w:rPr>
          <w:lang w:val="fr-FR"/>
        </w:rPr>
        <w:t xml:space="preserve">, il est possible d’envoyer une demande </w:t>
      </w:r>
      <w:r w:rsidRPr="001764B6">
        <w:rPr>
          <w:lang w:val="fr-FR"/>
        </w:rPr>
        <w:t>de complément à un candidat ayant déposé une offre</w:t>
      </w:r>
      <w:r w:rsidR="005C289C">
        <w:rPr>
          <w:lang w:val="fr-FR"/>
        </w:rPr>
        <w:t xml:space="preserve">. </w:t>
      </w:r>
    </w:p>
    <w:p w:rsidR="006A6493" w:rsidRDefault="005C289C" w:rsidP="00450350">
      <w:pPr>
        <w:rPr>
          <w:lang w:val="fr-FR"/>
        </w:rPr>
      </w:pPr>
      <w:r>
        <w:rPr>
          <w:lang w:val="fr-FR"/>
        </w:rPr>
        <w:t xml:space="preserve">Pour cela, accéder au tableau de </w:t>
      </w:r>
      <w:r w:rsidR="00450350">
        <w:rPr>
          <w:lang w:val="fr-FR"/>
        </w:rPr>
        <w:t>suivi</w:t>
      </w:r>
      <w:r>
        <w:rPr>
          <w:lang w:val="fr-FR"/>
        </w:rPr>
        <w:t xml:space="preserve"> des offres électroniques (cf. </w:t>
      </w:r>
      <w:r w:rsidR="00B10507">
        <w:rPr>
          <w:lang w:val="fr-FR"/>
        </w:rPr>
        <w:fldChar w:fldCharType="begin"/>
      </w:r>
      <w:r w:rsidR="00450350">
        <w:rPr>
          <w:lang w:val="fr-FR"/>
        </w:rPr>
        <w:instrText xml:space="preserve"> REF _Ref309238516 \r \h </w:instrText>
      </w:r>
      <w:r w:rsidR="00B10507">
        <w:rPr>
          <w:lang w:val="fr-FR"/>
        </w:rPr>
      </w:r>
      <w:r w:rsidR="00B10507">
        <w:rPr>
          <w:lang w:val="fr-FR"/>
        </w:rPr>
        <w:fldChar w:fldCharType="separate"/>
      </w:r>
      <w:r w:rsidR="00BF7738">
        <w:rPr>
          <w:cs/>
          <w:lang w:val="fr-FR"/>
        </w:rPr>
        <w:t>‎</w:t>
      </w:r>
      <w:r w:rsidR="00BF7738">
        <w:rPr>
          <w:lang w:val="fr-FR"/>
        </w:rPr>
        <w:t>9</w:t>
      </w:r>
      <w:r w:rsidR="00B10507">
        <w:rPr>
          <w:lang w:val="fr-FR"/>
        </w:rPr>
        <w:fldChar w:fldCharType="end"/>
      </w:r>
      <w:r>
        <w:rPr>
          <w:lang w:val="fr-FR"/>
        </w:rPr>
        <w:t>) et choisir dans la colonne « Action » la valeur « Demande de complément » et cliquer sur le bouton « OK »</w:t>
      </w:r>
      <w:r w:rsidR="006A6493" w:rsidRPr="001764B6">
        <w:rPr>
          <w:lang w:val="fr-FR"/>
        </w:rPr>
        <w:t xml:space="preserve"> :</w:t>
      </w:r>
    </w:p>
    <w:p w:rsidR="006A6493" w:rsidRPr="001764B6" w:rsidRDefault="006A6493" w:rsidP="006A6493">
      <w:pPr>
        <w:rPr>
          <w:lang w:val="fr-FR"/>
        </w:rPr>
      </w:pPr>
      <w:r w:rsidRPr="00EA2671">
        <w:rPr>
          <w:noProof/>
          <w:lang w:val="fr-FR" w:eastAsia="fr-FR"/>
        </w:rPr>
        <w:drawing>
          <wp:inline distT="0" distB="0" distL="0" distR="0">
            <wp:extent cx="5759450" cy="495152"/>
            <wp:effectExtent l="19050" t="0" r="0" b="0"/>
            <wp:docPr id="248"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2" cstate="print"/>
                    <a:srcRect/>
                    <a:stretch>
                      <a:fillRect/>
                    </a:stretch>
                  </pic:blipFill>
                  <pic:spPr bwMode="auto">
                    <a:xfrm>
                      <a:off x="0" y="0"/>
                      <a:ext cx="5759450" cy="495152"/>
                    </a:xfrm>
                    <a:prstGeom prst="rect">
                      <a:avLst/>
                    </a:prstGeom>
                    <a:noFill/>
                    <a:ln w="9525">
                      <a:noFill/>
                      <a:miter lim="800000"/>
                      <a:headEnd/>
                      <a:tailEnd/>
                    </a:ln>
                  </pic:spPr>
                </pic:pic>
              </a:graphicData>
            </a:graphic>
          </wp:inline>
        </w:drawing>
      </w:r>
    </w:p>
    <w:p w:rsidR="006A6493" w:rsidRDefault="006A6493" w:rsidP="006A6493">
      <w:pPr>
        <w:rPr>
          <w:lang w:val="fr-FR"/>
        </w:rPr>
      </w:pPr>
      <w:r>
        <w:rPr>
          <w:lang w:val="fr-FR"/>
        </w:rPr>
        <w:t>La fonctionnalité est identique au courrier libre, avec les précisions suivantes (valeurs par défaut modifiables) :</w:t>
      </w:r>
    </w:p>
    <w:p w:rsidR="006A6493" w:rsidRDefault="006A6493" w:rsidP="004D0214">
      <w:pPr>
        <w:pStyle w:val="Paragraphedeliste"/>
        <w:numPr>
          <w:ilvl w:val="0"/>
          <w:numId w:val="27"/>
        </w:numPr>
        <w:rPr>
          <w:lang w:val="fr-FR"/>
        </w:rPr>
      </w:pPr>
      <w:r>
        <w:rPr>
          <w:lang w:val="fr-FR"/>
        </w:rPr>
        <w:t>Destinataires : automatiquement pré-remplis avec l’adresse du candidat</w:t>
      </w:r>
    </w:p>
    <w:p w:rsidR="006A6493" w:rsidRDefault="006A6493" w:rsidP="004D0214">
      <w:pPr>
        <w:pStyle w:val="Paragraphedeliste"/>
        <w:numPr>
          <w:ilvl w:val="0"/>
          <w:numId w:val="27"/>
        </w:numPr>
        <w:rPr>
          <w:lang w:val="fr-FR"/>
        </w:rPr>
      </w:pPr>
      <w:r>
        <w:rPr>
          <w:lang w:val="fr-FR"/>
        </w:rPr>
        <w:t>Texte :</w:t>
      </w:r>
    </w:p>
    <w:p w:rsidR="006A6493" w:rsidRDefault="006A6493" w:rsidP="006A6493">
      <w:pPr>
        <w:rPr>
          <w:lang w:val="fr-FR"/>
        </w:rPr>
      </w:pPr>
      <w:r>
        <w:rPr>
          <w:noProof/>
          <w:lang w:val="fr-FR" w:eastAsia="fr-FR"/>
        </w:rPr>
        <w:lastRenderedPageBreak/>
        <w:drawing>
          <wp:inline distT="0" distB="0" distL="0" distR="0">
            <wp:extent cx="5759450" cy="3070280"/>
            <wp:effectExtent l="19050" t="0" r="0" b="0"/>
            <wp:docPr id="247"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3" cstate="print"/>
                    <a:srcRect/>
                    <a:stretch>
                      <a:fillRect/>
                    </a:stretch>
                  </pic:blipFill>
                  <pic:spPr bwMode="auto">
                    <a:xfrm>
                      <a:off x="0" y="0"/>
                      <a:ext cx="5759450" cy="3070280"/>
                    </a:xfrm>
                    <a:prstGeom prst="rect">
                      <a:avLst/>
                    </a:prstGeom>
                    <a:noFill/>
                    <a:ln w="9525">
                      <a:noFill/>
                      <a:miter lim="800000"/>
                      <a:headEnd/>
                      <a:tailEnd/>
                    </a:ln>
                  </pic:spPr>
                </pic:pic>
              </a:graphicData>
            </a:graphic>
          </wp:inline>
        </w:drawing>
      </w:r>
    </w:p>
    <w:p w:rsidR="006A6493" w:rsidRPr="001764B6" w:rsidRDefault="006A6493" w:rsidP="004D0214">
      <w:pPr>
        <w:pStyle w:val="Paragraphedeliste"/>
        <w:numPr>
          <w:ilvl w:val="0"/>
          <w:numId w:val="28"/>
        </w:numPr>
        <w:rPr>
          <w:lang w:val="fr-FR"/>
        </w:rPr>
      </w:pPr>
      <w:r>
        <w:rPr>
          <w:lang w:val="fr-FR"/>
        </w:rPr>
        <w:t xml:space="preserve">Option d’envoi : </w:t>
      </w:r>
      <w:r w:rsidRPr="001764B6">
        <w:rPr>
          <w:lang w:val="fr-FR"/>
        </w:rPr>
        <w:t>Courrier électronique avec réponse attendue</w:t>
      </w:r>
      <w:r>
        <w:rPr>
          <w:lang w:val="fr-FR"/>
        </w:rPr>
        <w:t xml:space="preserve"> (cf. </w:t>
      </w:r>
      <w:r w:rsidR="00B10507">
        <w:rPr>
          <w:lang w:val="fr-FR"/>
        </w:rPr>
        <w:fldChar w:fldCharType="begin"/>
      </w:r>
      <w:r>
        <w:rPr>
          <w:lang w:val="fr-FR"/>
        </w:rPr>
        <w:instrText xml:space="preserve"> REF _Ref247100395 \r \h </w:instrText>
      </w:r>
      <w:r w:rsidR="00B10507">
        <w:rPr>
          <w:lang w:val="fr-FR"/>
        </w:rPr>
      </w:r>
      <w:r w:rsidR="00B10507">
        <w:rPr>
          <w:lang w:val="fr-FR"/>
        </w:rPr>
        <w:fldChar w:fldCharType="separate"/>
      </w:r>
      <w:r w:rsidR="00BF7738">
        <w:rPr>
          <w:cs/>
          <w:lang w:val="fr-FR"/>
        </w:rPr>
        <w:t>‎</w:t>
      </w:r>
      <w:r w:rsidR="00BF7738">
        <w:rPr>
          <w:lang w:val="fr-FR"/>
        </w:rPr>
        <w:t>7.1.2.4</w:t>
      </w:r>
      <w:r w:rsidR="00B10507">
        <w:rPr>
          <w:lang w:val="fr-FR"/>
        </w:rPr>
        <w:fldChar w:fldCharType="end"/>
      </w:r>
      <w:r>
        <w:rPr>
          <w:lang w:val="fr-FR"/>
        </w:rPr>
        <w:t>)</w:t>
      </w:r>
    </w:p>
    <w:p w:rsidR="006A6493" w:rsidRPr="001764B6" w:rsidRDefault="006A6493" w:rsidP="006A6493">
      <w:pPr>
        <w:rPr>
          <w:lang w:val="fr-FR"/>
        </w:rPr>
      </w:pPr>
    </w:p>
    <w:p w:rsidR="006A6493" w:rsidRDefault="00A7551F" w:rsidP="00A7551F">
      <w:pPr>
        <w:pStyle w:val="Titre2"/>
      </w:pPr>
      <w:bookmarkStart w:id="111" w:name="_Ref247102808"/>
      <w:bookmarkStart w:id="112" w:name="_Toc269919079"/>
      <w:bookmarkStart w:id="113" w:name="_Toc309238696"/>
      <w:r>
        <w:t>Envoyer un c</w:t>
      </w:r>
      <w:r w:rsidR="006A6493">
        <w:t>ourrier d’invitation à concourir</w:t>
      </w:r>
      <w:bookmarkEnd w:id="111"/>
      <w:bookmarkEnd w:id="112"/>
      <w:bookmarkEnd w:id="113"/>
    </w:p>
    <w:p w:rsidR="005C289C" w:rsidRDefault="005C289C" w:rsidP="005C289C">
      <w:pPr>
        <w:rPr>
          <w:lang w:val="fr-FR"/>
        </w:rPr>
      </w:pPr>
      <w:r>
        <w:rPr>
          <w:lang w:val="fr-FR"/>
        </w:rPr>
        <w:t>Pour des consultations à deux phases (phase 1 publique et phase 2 retreinte), l’application permet d’envoyer directement une invitation à participer à la phase 2  aux fournisseurs retenus à l’issue de la phase 1 (créer la phase 2 en utilisant la fonction « Créer une suite » disponible dans la consultation représentant la phase 1).</w:t>
      </w:r>
    </w:p>
    <w:p w:rsidR="006A6493" w:rsidRPr="00EA2671" w:rsidRDefault="005C289C" w:rsidP="006A6493">
      <w:pPr>
        <w:rPr>
          <w:lang w:val="fr-FR"/>
        </w:rPr>
      </w:pPr>
      <w:r>
        <w:rPr>
          <w:lang w:val="fr-FR"/>
        </w:rPr>
        <w:t>Pour cela, dans la page détail de la consultation de phase 2, développer le bloc « Suivi des messages échangés et documents joints » et cliquer sur « Envoyer une invitation à concourir »</w:t>
      </w:r>
    </w:p>
    <w:p w:rsidR="006A6493" w:rsidRDefault="006A6493" w:rsidP="006A6493">
      <w:pPr>
        <w:pStyle w:val="Paragraphedeliste"/>
        <w:rPr>
          <w:lang w:val="fr-FR"/>
        </w:rPr>
      </w:pPr>
    </w:p>
    <w:p w:rsidR="006A6493" w:rsidRDefault="00B10507" w:rsidP="006A6493">
      <w:pPr>
        <w:pStyle w:val="Paragraphedeliste"/>
        <w:rPr>
          <w:lang w:val="fr-FR"/>
        </w:rPr>
      </w:pPr>
      <w:r>
        <w:rPr>
          <w:noProof/>
          <w:lang w:val="fr-FR" w:eastAsia="fr-FR"/>
        </w:rPr>
        <w:pict>
          <v:rect id="Rectangle 91" o:spid="_x0000_s1047" style="position:absolute;left:0;text-align:left;margin-left:193.6pt;margin-top:14.25pt;width:117.5pt;height:15.2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" filled="f" strokecolor="red"/>
        </w:pict>
      </w:r>
      <w:r w:rsidR="006A6493" w:rsidRPr="00314BAD">
        <w:rPr>
          <w:noProof/>
          <w:lang w:val="fr-FR" w:eastAsia="fr-FR"/>
        </w:rPr>
        <w:drawing>
          <wp:inline distT="0" distB="0" distL="0" distR="0">
            <wp:extent cx="5759450" cy="569515"/>
            <wp:effectExtent l="19050" t="0" r="0" b="0"/>
            <wp:docPr id="233"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4" cstate="print"/>
                    <a:srcRect/>
                    <a:stretch>
                      <a:fillRect/>
                    </a:stretch>
                  </pic:blipFill>
                  <pic:spPr bwMode="auto">
                    <a:xfrm>
                      <a:off x="0" y="0"/>
                      <a:ext cx="5759450" cy="569515"/>
                    </a:xfrm>
                    <a:prstGeom prst="rect">
                      <a:avLst/>
                    </a:prstGeom>
                    <a:noFill/>
                    <a:ln w="9525">
                      <a:noFill/>
                      <a:miter lim="800000"/>
                      <a:headEnd/>
                      <a:tailEnd/>
                    </a:ln>
                  </pic:spPr>
                </pic:pic>
              </a:graphicData>
            </a:graphic>
          </wp:inline>
        </w:drawing>
      </w:r>
    </w:p>
    <w:p w:rsidR="006A6493" w:rsidRDefault="006A6493" w:rsidP="006A6493">
      <w:pPr>
        <w:rPr>
          <w:lang w:val="fr-FR"/>
        </w:rPr>
      </w:pPr>
      <w:r>
        <w:rPr>
          <w:lang w:val="fr-FR"/>
        </w:rPr>
        <w:t>La fonctionnalité est identique au courrier libre, avec les précisions suivantes (valeurs par défaut modifiables) :</w:t>
      </w:r>
    </w:p>
    <w:p w:rsidR="006A6493" w:rsidRDefault="006A6493" w:rsidP="004D0214">
      <w:pPr>
        <w:pStyle w:val="Paragraphedeliste"/>
        <w:numPr>
          <w:ilvl w:val="0"/>
          <w:numId w:val="27"/>
        </w:numPr>
        <w:rPr>
          <w:lang w:val="fr-FR"/>
        </w:rPr>
      </w:pPr>
      <w:r>
        <w:rPr>
          <w:lang w:val="fr-FR"/>
        </w:rPr>
        <w:t>Destinataires : automatiquement pré-remplis avec les adresses des candidats retenus dans la phase 1 (onglet décision)</w:t>
      </w:r>
    </w:p>
    <w:p w:rsidR="006A6493" w:rsidRDefault="006A6493" w:rsidP="004D0214">
      <w:pPr>
        <w:pStyle w:val="Paragraphedeliste"/>
        <w:numPr>
          <w:ilvl w:val="0"/>
          <w:numId w:val="27"/>
        </w:numPr>
        <w:rPr>
          <w:lang w:val="fr-FR"/>
        </w:rPr>
      </w:pPr>
      <w:r>
        <w:rPr>
          <w:lang w:val="fr-FR"/>
        </w:rPr>
        <w:t>Texte :</w:t>
      </w:r>
    </w:p>
    <w:p w:rsidR="006A6493" w:rsidRPr="006E1683" w:rsidRDefault="006A6493" w:rsidP="006A6493">
      <w:pPr>
        <w:ind w:left="360"/>
        <w:rPr>
          <w:lang w:val="fr-FR"/>
        </w:rPr>
      </w:pPr>
      <w:r>
        <w:rPr>
          <w:noProof/>
          <w:lang w:val="fr-FR" w:eastAsia="fr-FR"/>
        </w:rPr>
        <w:lastRenderedPageBreak/>
        <w:drawing>
          <wp:inline distT="0" distB="0" distL="0" distR="0">
            <wp:extent cx="5759450" cy="2204370"/>
            <wp:effectExtent l="19050" t="0" r="0" b="0"/>
            <wp:docPr id="249"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4" cstate="print"/>
                    <a:srcRect/>
                    <a:stretch>
                      <a:fillRect/>
                    </a:stretch>
                  </pic:blipFill>
                  <pic:spPr bwMode="auto">
                    <a:xfrm>
                      <a:off x="0" y="0"/>
                      <a:ext cx="5759450" cy="2204370"/>
                    </a:xfrm>
                    <a:prstGeom prst="rect">
                      <a:avLst/>
                    </a:prstGeom>
                    <a:noFill/>
                    <a:ln w="9525">
                      <a:noFill/>
                      <a:miter lim="800000"/>
                      <a:headEnd/>
                      <a:tailEnd/>
                    </a:ln>
                  </pic:spPr>
                </pic:pic>
              </a:graphicData>
            </a:graphic>
          </wp:inline>
        </w:drawing>
      </w:r>
    </w:p>
    <w:p w:rsidR="006A6493" w:rsidRDefault="006A6493" w:rsidP="006A6493">
      <w:pPr>
        <w:rPr>
          <w:lang w:val="fr-FR"/>
        </w:rPr>
      </w:pPr>
    </w:p>
    <w:p w:rsidR="006A6493" w:rsidRDefault="006A6493" w:rsidP="004D0214">
      <w:pPr>
        <w:pStyle w:val="Paragraphedeliste"/>
        <w:numPr>
          <w:ilvl w:val="0"/>
          <w:numId w:val="29"/>
        </w:numPr>
        <w:rPr>
          <w:lang w:val="fr-FR"/>
        </w:rPr>
      </w:pPr>
      <w:r>
        <w:rPr>
          <w:lang w:val="fr-FR"/>
        </w:rPr>
        <w:t xml:space="preserve">Option d’envoi : </w:t>
      </w:r>
      <w:r w:rsidRPr="00FE1855">
        <w:rPr>
          <w:lang w:val="fr-FR"/>
        </w:rPr>
        <w:t>Courrier électronique simple</w:t>
      </w:r>
    </w:p>
    <w:p w:rsidR="006A6493" w:rsidRDefault="00A7551F" w:rsidP="00A7551F">
      <w:pPr>
        <w:pStyle w:val="Titre2"/>
      </w:pPr>
      <w:bookmarkStart w:id="114" w:name="_Toc269919080"/>
      <w:bookmarkStart w:id="115" w:name="_Toc309238697"/>
      <w:r>
        <w:t xml:space="preserve">Envoyer d’autres types de </w:t>
      </w:r>
      <w:r w:rsidR="006A6493">
        <w:t>courrier</w:t>
      </w:r>
      <w:bookmarkEnd w:id="114"/>
      <w:bookmarkEnd w:id="115"/>
    </w:p>
    <w:p w:rsidR="006A6493" w:rsidRDefault="006A6493" w:rsidP="00A7551F">
      <w:pPr>
        <w:rPr>
          <w:lang w:val="fr-FR"/>
        </w:rPr>
      </w:pPr>
      <w:r>
        <w:rPr>
          <w:lang w:val="fr-FR"/>
        </w:rPr>
        <w:t xml:space="preserve">Le module peut être utilisé pour envoyer d’autres types de messages. Ainsi, en accédant au module depuis la page détail (comme pour le courrier libre), il est possible de modifier le type de message, dans la liste </w:t>
      </w:r>
    </w:p>
    <w:p w:rsidR="006A6493" w:rsidRDefault="006A6493" w:rsidP="006A6493">
      <w:pPr>
        <w:rPr>
          <w:lang w:val="fr-FR"/>
        </w:rPr>
      </w:pPr>
      <w:r>
        <w:rPr>
          <w:noProof/>
          <w:lang w:val="fr-FR" w:eastAsia="fr-FR"/>
        </w:rPr>
        <w:drawing>
          <wp:inline distT="0" distB="0" distL="0" distR="0">
            <wp:extent cx="5759450" cy="409349"/>
            <wp:effectExtent l="19050" t="0" r="0" b="0"/>
            <wp:docPr id="251"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5" cstate="print"/>
                    <a:srcRect/>
                    <a:stretch>
                      <a:fillRect/>
                    </a:stretch>
                  </pic:blipFill>
                  <pic:spPr bwMode="auto">
                    <a:xfrm>
                      <a:off x="0" y="0"/>
                      <a:ext cx="5759450" cy="409349"/>
                    </a:xfrm>
                    <a:prstGeom prst="rect">
                      <a:avLst/>
                    </a:prstGeom>
                    <a:noFill/>
                    <a:ln w="9525">
                      <a:noFill/>
                      <a:miter lim="800000"/>
                      <a:headEnd/>
                      <a:tailEnd/>
                    </a:ln>
                  </pic:spPr>
                </pic:pic>
              </a:graphicData>
            </a:graphic>
          </wp:inline>
        </w:drawing>
      </w:r>
    </w:p>
    <w:p w:rsidR="006A6493" w:rsidRDefault="006A6493" w:rsidP="006A6493">
      <w:pPr>
        <w:rPr>
          <w:lang w:val="fr-FR"/>
        </w:rPr>
      </w:pPr>
      <w:r>
        <w:rPr>
          <w:lang w:val="fr-FR"/>
        </w:rPr>
        <w:t>Il est ainsi possible de choisir d’autres valeurs comme « </w:t>
      </w:r>
      <w:r w:rsidRPr="000361E2">
        <w:rPr>
          <w:lang w:val="fr-FR"/>
        </w:rPr>
        <w:t>Courrier de notification</w:t>
      </w:r>
      <w:r>
        <w:rPr>
          <w:lang w:val="fr-FR"/>
        </w:rPr>
        <w:t> » ou « Courrier de rejet ».</w:t>
      </w:r>
    </w:p>
    <w:p w:rsidR="006A6493" w:rsidRDefault="006A6493" w:rsidP="006A6493">
      <w:pPr>
        <w:rPr>
          <w:lang w:val="fr-FR"/>
        </w:rPr>
      </w:pPr>
      <w:r>
        <w:rPr>
          <w:lang w:val="fr-FR"/>
        </w:rPr>
        <w:t>En modifiant les valeurs de cette liste, le texte du message se met à jour automatiquement :</w:t>
      </w:r>
    </w:p>
    <w:p w:rsidR="006A6493" w:rsidRDefault="006A6493" w:rsidP="004D0214">
      <w:pPr>
        <w:pStyle w:val="Paragraphedeliste"/>
        <w:numPr>
          <w:ilvl w:val="0"/>
          <w:numId w:val="29"/>
        </w:numPr>
        <w:rPr>
          <w:lang w:val="fr-FR"/>
        </w:rPr>
      </w:pPr>
      <w:r>
        <w:rPr>
          <w:lang w:val="fr-FR"/>
        </w:rPr>
        <w:t>Notification :</w:t>
      </w:r>
    </w:p>
    <w:p w:rsidR="006A6493" w:rsidRDefault="006A6493" w:rsidP="006A6493">
      <w:pPr>
        <w:rPr>
          <w:lang w:val="fr-FR"/>
        </w:rPr>
      </w:pPr>
      <w:r>
        <w:rPr>
          <w:noProof/>
          <w:lang w:val="fr-FR" w:eastAsia="fr-FR"/>
        </w:rPr>
        <w:drawing>
          <wp:inline distT="0" distB="0" distL="0" distR="0">
            <wp:extent cx="5759450" cy="3038971"/>
            <wp:effectExtent l="19050" t="0" r="0" b="0"/>
            <wp:docPr id="253"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6" cstate="print"/>
                    <a:srcRect/>
                    <a:stretch>
                      <a:fillRect/>
                    </a:stretch>
                  </pic:blipFill>
                  <pic:spPr bwMode="auto">
                    <a:xfrm>
                      <a:off x="0" y="0"/>
                      <a:ext cx="5759450" cy="3038971"/>
                    </a:xfrm>
                    <a:prstGeom prst="rect">
                      <a:avLst/>
                    </a:prstGeom>
                    <a:noFill/>
                    <a:ln w="9525">
                      <a:noFill/>
                      <a:miter lim="800000"/>
                      <a:headEnd/>
                      <a:tailEnd/>
                    </a:ln>
                  </pic:spPr>
                </pic:pic>
              </a:graphicData>
            </a:graphic>
          </wp:inline>
        </w:drawing>
      </w:r>
    </w:p>
    <w:p w:rsidR="006A6493" w:rsidRDefault="006A6493" w:rsidP="004D0214">
      <w:pPr>
        <w:pStyle w:val="Paragraphedeliste"/>
        <w:numPr>
          <w:ilvl w:val="0"/>
          <w:numId w:val="29"/>
        </w:numPr>
        <w:rPr>
          <w:lang w:val="fr-FR"/>
        </w:rPr>
      </w:pPr>
      <w:r>
        <w:rPr>
          <w:lang w:val="fr-FR"/>
        </w:rPr>
        <w:lastRenderedPageBreak/>
        <w:t>Rejet :</w:t>
      </w:r>
    </w:p>
    <w:p w:rsidR="006A6493" w:rsidRPr="000361E2" w:rsidRDefault="006A6493" w:rsidP="006A6493">
      <w:pPr>
        <w:pStyle w:val="Paragraphedeliste"/>
        <w:rPr>
          <w:lang w:val="fr-FR"/>
        </w:rPr>
      </w:pPr>
    </w:p>
    <w:p w:rsidR="006A6493" w:rsidRPr="000361E2" w:rsidRDefault="006A6493" w:rsidP="006A6493">
      <w:pPr>
        <w:rPr>
          <w:lang w:val="fr-FR"/>
        </w:rPr>
      </w:pPr>
      <w:r>
        <w:rPr>
          <w:noProof/>
          <w:lang w:val="fr-FR" w:eastAsia="fr-FR"/>
        </w:rPr>
        <w:drawing>
          <wp:inline distT="0" distB="0" distL="0" distR="0">
            <wp:extent cx="5759450" cy="2972316"/>
            <wp:effectExtent l="19050" t="0" r="0" b="0"/>
            <wp:docPr id="252"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7" cstate="print"/>
                    <a:srcRect/>
                    <a:stretch>
                      <a:fillRect/>
                    </a:stretch>
                  </pic:blipFill>
                  <pic:spPr bwMode="auto">
                    <a:xfrm>
                      <a:off x="0" y="0"/>
                      <a:ext cx="5759450" cy="2972316"/>
                    </a:xfrm>
                    <a:prstGeom prst="rect">
                      <a:avLst/>
                    </a:prstGeom>
                    <a:noFill/>
                    <a:ln w="9525">
                      <a:noFill/>
                      <a:miter lim="800000"/>
                      <a:headEnd/>
                      <a:tailEnd/>
                    </a:ln>
                  </pic:spPr>
                </pic:pic>
              </a:graphicData>
            </a:graphic>
          </wp:inline>
        </w:drawing>
      </w:r>
    </w:p>
    <w:p w:rsidR="006A6493" w:rsidRDefault="006A6493" w:rsidP="006A6493">
      <w:pPr>
        <w:pStyle w:val="Titre2"/>
      </w:pPr>
      <w:bookmarkStart w:id="116" w:name="_Toc269919081"/>
      <w:bookmarkStart w:id="117" w:name="_Toc309238698"/>
      <w:r>
        <w:t>Suivi des messages échangés</w:t>
      </w:r>
      <w:bookmarkEnd w:id="116"/>
      <w:bookmarkEnd w:id="117"/>
    </w:p>
    <w:p w:rsidR="006A6493" w:rsidRDefault="006A6493" w:rsidP="004E434B">
      <w:pPr>
        <w:rPr>
          <w:lang w:val="fr-FR"/>
        </w:rPr>
      </w:pPr>
      <w:r>
        <w:rPr>
          <w:lang w:val="fr-FR"/>
        </w:rPr>
        <w:t xml:space="preserve">Depuis la page détail d’une consultation, </w:t>
      </w:r>
      <w:r w:rsidR="004E434B">
        <w:rPr>
          <w:lang w:val="fr-FR"/>
        </w:rPr>
        <w:t>cliquer sur</w:t>
      </w:r>
      <w:r>
        <w:rPr>
          <w:lang w:val="fr-FR"/>
        </w:rPr>
        <w:t xml:space="preserve"> « Suivi des messages » </w:t>
      </w:r>
      <w:r w:rsidR="004E434B">
        <w:rPr>
          <w:lang w:val="fr-FR"/>
        </w:rPr>
        <w:t xml:space="preserve">pour </w:t>
      </w:r>
      <w:r>
        <w:rPr>
          <w:lang w:val="fr-FR"/>
        </w:rPr>
        <w:t>accéder au tableau de suivi des messages échangés :</w:t>
      </w:r>
    </w:p>
    <w:p w:rsidR="006A6493" w:rsidRDefault="006A6493" w:rsidP="006A6493">
      <w:pPr>
        <w:rPr>
          <w:lang w:val="fr-FR"/>
        </w:rPr>
      </w:pPr>
      <w:r>
        <w:rPr>
          <w:noProof/>
          <w:lang w:val="fr-FR" w:eastAsia="fr-FR"/>
        </w:rPr>
        <w:lastRenderedPageBreak/>
        <w:drawing>
          <wp:inline distT="0" distB="0" distL="0" distR="0">
            <wp:extent cx="5759450" cy="4368811"/>
            <wp:effectExtent l="19050" t="0" r="0" b="0"/>
            <wp:docPr id="254"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8" cstate="print"/>
                    <a:srcRect/>
                    <a:stretch>
                      <a:fillRect/>
                    </a:stretch>
                  </pic:blipFill>
                  <pic:spPr bwMode="auto">
                    <a:xfrm>
                      <a:off x="0" y="0"/>
                      <a:ext cx="5759450" cy="4368811"/>
                    </a:xfrm>
                    <a:prstGeom prst="rect">
                      <a:avLst/>
                    </a:prstGeom>
                    <a:noFill/>
                    <a:ln w="9525">
                      <a:noFill/>
                      <a:miter lim="800000"/>
                      <a:headEnd/>
                      <a:tailEnd/>
                    </a:ln>
                  </pic:spPr>
                </pic:pic>
              </a:graphicData>
            </a:graphic>
          </wp:inline>
        </w:drawing>
      </w:r>
    </w:p>
    <w:p w:rsidR="006A6493" w:rsidRDefault="004E434B" w:rsidP="004E434B">
      <w:pPr>
        <w:rPr>
          <w:lang w:val="fr-FR"/>
        </w:rPr>
      </w:pPr>
      <w:r>
        <w:rPr>
          <w:lang w:val="fr-FR"/>
        </w:rPr>
        <w:t xml:space="preserve">Utiliser le </w:t>
      </w:r>
      <w:r w:rsidR="006A6493">
        <w:rPr>
          <w:lang w:val="fr-FR"/>
        </w:rPr>
        <w:t xml:space="preserve">filtre </w:t>
      </w:r>
      <w:r>
        <w:rPr>
          <w:lang w:val="fr-FR"/>
        </w:rPr>
        <w:t xml:space="preserve">pour </w:t>
      </w:r>
      <w:r w:rsidR="006A6493">
        <w:rPr>
          <w:lang w:val="fr-FR"/>
        </w:rPr>
        <w:t>rechercher les messages par Objet, Destinataire, Format et Date (les filtres sont remplis avec les valeurs correspondant aux messages existants) :</w:t>
      </w:r>
    </w:p>
    <w:p w:rsidR="006A6493" w:rsidRDefault="006A6493" w:rsidP="006A6493">
      <w:pPr>
        <w:rPr>
          <w:lang w:val="fr-FR"/>
        </w:rPr>
      </w:pPr>
      <w:r>
        <w:rPr>
          <w:noProof/>
          <w:lang w:val="fr-FR" w:eastAsia="fr-FR"/>
        </w:rPr>
        <w:drawing>
          <wp:inline distT="0" distB="0" distL="0" distR="0">
            <wp:extent cx="5759450" cy="947289"/>
            <wp:effectExtent l="19050" t="0" r="0" b="0"/>
            <wp:docPr id="255"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9" cstate="print"/>
                    <a:srcRect/>
                    <a:stretch>
                      <a:fillRect/>
                    </a:stretch>
                  </pic:blipFill>
                  <pic:spPr bwMode="auto">
                    <a:xfrm>
                      <a:off x="0" y="0"/>
                      <a:ext cx="5759450" cy="947289"/>
                    </a:xfrm>
                    <a:prstGeom prst="rect">
                      <a:avLst/>
                    </a:prstGeom>
                    <a:noFill/>
                    <a:ln w="9525">
                      <a:noFill/>
                      <a:miter lim="800000"/>
                      <a:headEnd/>
                      <a:tailEnd/>
                    </a:ln>
                  </pic:spPr>
                </pic:pic>
              </a:graphicData>
            </a:graphic>
          </wp:inline>
        </w:drawing>
      </w:r>
    </w:p>
    <w:p w:rsidR="006A6493" w:rsidRDefault="004E434B" w:rsidP="004E434B">
      <w:pPr>
        <w:rPr>
          <w:lang w:val="fr-FR"/>
        </w:rPr>
      </w:pPr>
      <w:r>
        <w:rPr>
          <w:lang w:val="fr-FR"/>
        </w:rPr>
        <w:t xml:space="preserve">Pour visualiser le détail d’un message et télécharger ses pièces jointes le cas échéant, cliquer sur </w:t>
      </w:r>
      <w:r w:rsidR="006A6493">
        <w:rPr>
          <w:lang w:val="fr-FR"/>
        </w:rPr>
        <w:t>le lien « Visualiser le message »:</w:t>
      </w:r>
    </w:p>
    <w:p w:rsidR="006A6493" w:rsidRPr="000361E2" w:rsidRDefault="006A6493" w:rsidP="006A6493">
      <w:pPr>
        <w:rPr>
          <w:lang w:val="fr-FR"/>
        </w:rPr>
      </w:pPr>
      <w:r>
        <w:rPr>
          <w:noProof/>
          <w:lang w:val="fr-FR" w:eastAsia="fr-FR"/>
        </w:rPr>
        <w:lastRenderedPageBreak/>
        <w:drawing>
          <wp:inline distT="0" distB="0" distL="0" distR="0">
            <wp:extent cx="5759450" cy="3717932"/>
            <wp:effectExtent l="19050" t="0" r="0" b="0"/>
            <wp:docPr id="256"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0" cstate="print"/>
                    <a:srcRect/>
                    <a:stretch>
                      <a:fillRect/>
                    </a:stretch>
                  </pic:blipFill>
                  <pic:spPr bwMode="auto">
                    <a:xfrm>
                      <a:off x="0" y="0"/>
                      <a:ext cx="5759450" cy="3717932"/>
                    </a:xfrm>
                    <a:prstGeom prst="rect">
                      <a:avLst/>
                    </a:prstGeom>
                    <a:noFill/>
                    <a:ln w="9525">
                      <a:noFill/>
                      <a:miter lim="800000"/>
                      <a:headEnd/>
                      <a:tailEnd/>
                    </a:ln>
                  </pic:spPr>
                </pic:pic>
              </a:graphicData>
            </a:graphic>
          </wp:inline>
        </w:drawing>
      </w:r>
    </w:p>
    <w:p w:rsidR="00C164B9" w:rsidRPr="006954E1" w:rsidRDefault="004E434B" w:rsidP="004E434B">
      <w:pPr>
        <w:pStyle w:val="Titre1"/>
      </w:pPr>
      <w:bookmarkStart w:id="118" w:name="_Toc269919059"/>
      <w:bookmarkStart w:id="119" w:name="_Toc309238699"/>
      <w:r>
        <w:lastRenderedPageBreak/>
        <w:t>Gérerl</w:t>
      </w:r>
      <w:r w:rsidR="00C164B9" w:rsidRPr="006954E1">
        <w:t>es registres </w:t>
      </w:r>
      <w:bookmarkEnd w:id="118"/>
      <w:r>
        <w:t>des consultations</w:t>
      </w:r>
      <w:bookmarkEnd w:id="119"/>
    </w:p>
    <w:p w:rsidR="00C164B9" w:rsidRPr="00C164B9" w:rsidRDefault="00C164B9" w:rsidP="00A7551F">
      <w:pPr>
        <w:pStyle w:val="Titre2"/>
      </w:pPr>
      <w:bookmarkStart w:id="120" w:name="_Toc269919061"/>
      <w:bookmarkStart w:id="121" w:name="_Toc309238700"/>
      <w:r w:rsidRPr="00C164B9">
        <w:t>Registre des retraits de dossiers DC</w:t>
      </w:r>
      <w:bookmarkEnd w:id="120"/>
      <w:bookmarkEnd w:id="121"/>
    </w:p>
    <w:p w:rsidR="00C164B9" w:rsidRDefault="004E434B" w:rsidP="004E434B">
      <w:pPr>
        <w:rPr>
          <w:lang w:val="fr-FR"/>
        </w:rPr>
      </w:pPr>
      <w:r>
        <w:rPr>
          <w:lang w:val="fr-FR"/>
        </w:rPr>
        <w:t xml:space="preserve">Pour accéder au registre des retraits du dossier de consultation, afficher le tableau de suivi de la consultation : </w:t>
      </w:r>
    </w:p>
    <w:p w:rsidR="00C164B9" w:rsidRDefault="00B10507" w:rsidP="00C164B9">
      <w:pPr>
        <w:rPr>
          <w:lang w:val="fr-FR"/>
        </w:rPr>
      </w:pPr>
      <w:r>
        <w:rPr>
          <w:noProof/>
          <w:lang w:val="fr-FR" w:eastAsia="fr-FR"/>
        </w:rPr>
        <w:pict>
          <v:rect id="Rectangle 92" o:spid="_x0000_s1046" style="position:absolute;left:0;text-align:left;margin-left:297.45pt;margin-top:40.2pt;width:47pt;height:18.9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" filled="f" strokecolor="red"/>
        </w:pict>
      </w:r>
      <w:r w:rsidR="00C164B9">
        <w:rPr>
          <w:noProof/>
          <w:lang w:val="fr-FR" w:eastAsia="fr-FR"/>
        </w:rPr>
        <w:drawing>
          <wp:inline distT="0" distB="0" distL="0" distR="0">
            <wp:extent cx="5759450" cy="1206211"/>
            <wp:effectExtent l="19050" t="0" r="0" b="0"/>
            <wp:docPr id="18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srcRect/>
                    <a:stretch>
                      <a:fillRect/>
                    </a:stretch>
                  </pic:blipFill>
                  <pic:spPr bwMode="auto">
                    <a:xfrm>
                      <a:off x="0" y="0"/>
                      <a:ext cx="5759450" cy="1206211"/>
                    </a:xfrm>
                    <a:prstGeom prst="rect">
                      <a:avLst/>
                    </a:prstGeom>
                    <a:noFill/>
                    <a:ln w="9525">
                      <a:noFill/>
                      <a:miter lim="800000"/>
                      <a:headEnd/>
                      <a:tailEnd/>
                    </a:ln>
                  </pic:spPr>
                </pic:pic>
              </a:graphicData>
            </a:graphic>
          </wp:inline>
        </w:drawing>
      </w:r>
    </w:p>
    <w:p w:rsidR="00C164B9" w:rsidRDefault="004E434B" w:rsidP="004E434B">
      <w:pPr>
        <w:rPr>
          <w:lang w:val="fr-FR"/>
        </w:rPr>
      </w:pPr>
      <w:r>
        <w:rPr>
          <w:lang w:val="fr-FR"/>
        </w:rPr>
        <w:t>L’accès se fait également depuis le bloc « Mes actions » dans la page détail de la consultation </w:t>
      </w:r>
      <w:r w:rsidR="00C164B9">
        <w:rPr>
          <w:lang w:val="fr-FR"/>
        </w:rPr>
        <w:t>:</w:t>
      </w:r>
    </w:p>
    <w:p w:rsidR="00C164B9" w:rsidRDefault="00B10507" w:rsidP="00C164B9">
      <w:pPr>
        <w:rPr>
          <w:lang w:val="fr-FR"/>
        </w:rPr>
      </w:pPr>
      <w:r>
        <w:rPr>
          <w:noProof/>
          <w:lang w:val="fr-FR" w:eastAsia="fr-FR"/>
        </w:rPr>
        <w:pict>
          <v:rect id="Rectangle 93" o:spid="_x0000_s1045" style="position:absolute;left:0;text-align:left;margin-left:118.55pt;margin-top:67.05pt;width:56.1pt;height:15.9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" filled="f" strokecolor="red"/>
        </w:pict>
      </w:r>
      <w:r w:rsidR="004E434B">
        <w:rPr>
          <w:noProof/>
          <w:lang w:val="fr-FR" w:eastAsia="fr-FR"/>
        </w:rPr>
        <w:drawing>
          <wp:inline distT="0" distB="0" distL="0" distR="0">
            <wp:extent cx="5759450" cy="2515687"/>
            <wp:effectExtent l="19050" t="0" r="0" b="0"/>
            <wp:docPr id="51"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2"/>
                    <a:srcRect/>
                    <a:stretch>
                      <a:fillRect/>
                    </a:stretch>
                  </pic:blipFill>
                  <pic:spPr bwMode="auto">
                    <a:xfrm>
                      <a:off x="0" y="0"/>
                      <a:ext cx="5759450" cy="2515687"/>
                    </a:xfrm>
                    <a:prstGeom prst="rect">
                      <a:avLst/>
                    </a:prstGeom>
                    <a:noFill/>
                    <a:ln w="9525">
                      <a:noFill/>
                      <a:miter lim="800000"/>
                      <a:headEnd/>
                      <a:tailEnd/>
                    </a:ln>
                  </pic:spPr>
                </pic:pic>
              </a:graphicData>
            </a:graphic>
          </wp:inline>
        </w:drawing>
      </w:r>
    </w:p>
    <w:p w:rsidR="00C164B9" w:rsidRDefault="004E434B" w:rsidP="00BB5706">
      <w:pPr>
        <w:rPr>
          <w:lang w:val="fr-FR"/>
        </w:rPr>
      </w:pPr>
      <w:r>
        <w:rPr>
          <w:lang w:val="fr-FR"/>
        </w:rPr>
        <w:t xml:space="preserve">Cliquer sur le lien </w:t>
      </w:r>
      <w:r w:rsidR="00C164B9">
        <w:rPr>
          <w:noProof/>
          <w:lang w:val="fr-FR" w:eastAsia="fr-FR"/>
        </w:rPr>
        <w:drawing>
          <wp:inline distT="0" distB="0" distL="0" distR="0">
            <wp:extent cx="510540" cy="213995"/>
            <wp:effectExtent l="19050" t="0" r="3810" b="0"/>
            <wp:docPr id="19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cstate="print"/>
                    <a:srcRect/>
                    <a:stretch>
                      <a:fillRect/>
                    </a:stretch>
                  </pic:blipFill>
                  <pic:spPr bwMode="auto">
                    <a:xfrm>
                      <a:off x="0" y="0"/>
                      <a:ext cx="510540" cy="213995"/>
                    </a:xfrm>
                    <a:prstGeom prst="rect">
                      <a:avLst/>
                    </a:prstGeom>
                    <a:noFill/>
                    <a:ln w="9525">
                      <a:noFill/>
                      <a:miter lim="800000"/>
                      <a:headEnd/>
                      <a:tailEnd/>
                    </a:ln>
                  </pic:spPr>
                </pic:pic>
              </a:graphicData>
            </a:graphic>
          </wp:inline>
        </w:drawing>
      </w:r>
      <w:r w:rsidR="00C164B9">
        <w:rPr>
          <w:lang w:val="fr-FR"/>
        </w:rPr>
        <w:t xml:space="preserve">, </w:t>
      </w:r>
      <w:r>
        <w:rPr>
          <w:lang w:val="fr-FR"/>
        </w:rPr>
        <w:t xml:space="preserve">pour accéder au détail du registre </w:t>
      </w:r>
      <w:r w:rsidR="00C164B9">
        <w:rPr>
          <w:lang w:val="fr-FR"/>
        </w:rPr>
        <w:t>des retraits :</w:t>
      </w:r>
    </w:p>
    <w:p w:rsidR="00C164B9" w:rsidRDefault="00C164B9" w:rsidP="00C164B9">
      <w:pPr>
        <w:rPr>
          <w:lang w:val="fr-FR"/>
        </w:rPr>
      </w:pPr>
      <w:r>
        <w:rPr>
          <w:noProof/>
          <w:lang w:val="fr-FR" w:eastAsia="fr-FR"/>
        </w:rPr>
        <w:lastRenderedPageBreak/>
        <w:drawing>
          <wp:inline distT="0" distB="0" distL="0" distR="0">
            <wp:extent cx="5759450" cy="2906661"/>
            <wp:effectExtent l="19050" t="0" r="0" b="0"/>
            <wp:docPr id="19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4" cstate="print"/>
                    <a:srcRect/>
                    <a:stretch>
                      <a:fillRect/>
                    </a:stretch>
                  </pic:blipFill>
                  <pic:spPr bwMode="auto">
                    <a:xfrm>
                      <a:off x="0" y="0"/>
                      <a:ext cx="5759450" cy="2906661"/>
                    </a:xfrm>
                    <a:prstGeom prst="rect">
                      <a:avLst/>
                    </a:prstGeom>
                    <a:noFill/>
                    <a:ln w="9525">
                      <a:noFill/>
                      <a:miter lim="800000"/>
                      <a:headEnd/>
                      <a:tailEnd/>
                    </a:ln>
                  </pic:spPr>
                </pic:pic>
              </a:graphicData>
            </a:graphic>
          </wp:inline>
        </w:drawing>
      </w:r>
    </w:p>
    <w:p w:rsidR="00C164B9" w:rsidRDefault="00C164B9" w:rsidP="00C164B9">
      <w:pPr>
        <w:rPr>
          <w:lang w:val="fr-FR"/>
        </w:rPr>
      </w:pPr>
      <w:r>
        <w:rPr>
          <w:lang w:val="fr-FR"/>
        </w:rPr>
        <w:t xml:space="preserve">Le tableau est divisé en deux parties : </w:t>
      </w:r>
    </w:p>
    <w:p w:rsidR="00C164B9" w:rsidRDefault="00C164B9" w:rsidP="004D0214">
      <w:pPr>
        <w:pStyle w:val="Paragraphedeliste"/>
        <w:numPr>
          <w:ilvl w:val="0"/>
          <w:numId w:val="30"/>
        </w:numPr>
        <w:rPr>
          <w:lang w:val="fr-FR"/>
        </w:rPr>
      </w:pPr>
      <w:r w:rsidRPr="00683ACD">
        <w:rPr>
          <w:lang w:val="fr-FR"/>
        </w:rPr>
        <w:t>les retraits au f</w:t>
      </w:r>
      <w:r>
        <w:rPr>
          <w:lang w:val="fr-FR"/>
        </w:rPr>
        <w:t>ormat électronique : automatiquement alimenté lors d’un téléchargement de DC</w:t>
      </w:r>
    </w:p>
    <w:p w:rsidR="00C164B9" w:rsidRPr="00F13360" w:rsidRDefault="00C164B9" w:rsidP="004D0214">
      <w:pPr>
        <w:pStyle w:val="Paragraphedeliste"/>
        <w:numPr>
          <w:ilvl w:val="0"/>
          <w:numId w:val="30"/>
        </w:numPr>
        <w:rPr>
          <w:lang w:val="fr-FR"/>
        </w:rPr>
      </w:pPr>
      <w:r>
        <w:rPr>
          <w:lang w:val="fr-FR"/>
        </w:rPr>
        <w:t>les retraits au format pa</w:t>
      </w:r>
      <w:r w:rsidR="004E434B">
        <w:rPr>
          <w:lang w:val="fr-FR"/>
        </w:rPr>
        <w:t>pier : alimenté par l’acheteur. Pour ajouter un nouveau retrait papier, cliquer sur « Ajouter un retrait papier » :</w:t>
      </w:r>
    </w:p>
    <w:p w:rsidR="00C164B9" w:rsidRDefault="00C164B9" w:rsidP="00C164B9">
      <w:pPr>
        <w:rPr>
          <w:lang w:val="fr-FR"/>
        </w:rPr>
      </w:pPr>
      <w:r>
        <w:rPr>
          <w:noProof/>
          <w:lang w:val="fr-FR" w:eastAsia="fr-FR"/>
        </w:rPr>
        <w:lastRenderedPageBreak/>
        <w:drawing>
          <wp:inline distT="0" distB="0" distL="0" distR="0">
            <wp:extent cx="5759450" cy="4465527"/>
            <wp:effectExtent l="19050" t="0" r="0" b="0"/>
            <wp:docPr id="39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print"/>
                    <a:srcRect/>
                    <a:stretch>
                      <a:fillRect/>
                    </a:stretch>
                  </pic:blipFill>
                  <pic:spPr bwMode="auto">
                    <a:xfrm>
                      <a:off x="0" y="0"/>
                      <a:ext cx="5759450" cy="4465527"/>
                    </a:xfrm>
                    <a:prstGeom prst="rect">
                      <a:avLst/>
                    </a:prstGeom>
                    <a:noFill/>
                    <a:ln w="9525">
                      <a:noFill/>
                      <a:miter lim="800000"/>
                      <a:headEnd/>
                      <a:tailEnd/>
                    </a:ln>
                  </pic:spPr>
                </pic:pic>
              </a:graphicData>
            </a:graphic>
          </wp:inline>
        </w:drawing>
      </w:r>
    </w:p>
    <w:p w:rsidR="00C164B9" w:rsidRPr="004E434B" w:rsidRDefault="004E434B" w:rsidP="004E434B">
      <w:pPr>
        <w:rPr>
          <w:color w:val="FF0000"/>
          <w:lang w:val="fr-FR"/>
        </w:rPr>
      </w:pPr>
      <w:r>
        <w:rPr>
          <w:lang w:val="fr-FR"/>
        </w:rPr>
        <w:t xml:space="preserve">Renseigner le formulaire avec au minimum les champs obligatoires, marqués par un </w:t>
      </w:r>
      <w:r w:rsidRPr="004E434B">
        <w:rPr>
          <w:lang w:val="fr-FR"/>
        </w:rPr>
        <w:t>astérisque rouge</w:t>
      </w:r>
      <w:r>
        <w:rPr>
          <w:lang w:val="fr-FR"/>
        </w:rPr>
        <w:t>.</w:t>
      </w:r>
    </w:p>
    <w:p w:rsidR="00C164B9" w:rsidRDefault="004E434B" w:rsidP="004E434B">
      <w:pPr>
        <w:rPr>
          <w:lang w:val="fr-FR"/>
        </w:rPr>
      </w:pPr>
      <w:r>
        <w:rPr>
          <w:lang w:val="fr-FR"/>
        </w:rPr>
        <w:t xml:space="preserve">Dans le tableau de détail du registre, </w:t>
      </w:r>
      <w:r w:rsidR="00C164B9">
        <w:rPr>
          <w:lang w:val="fr-FR"/>
        </w:rPr>
        <w:t>Il est possible de noter des commentaires relatifs au retrait de chaque entreprise en cliquant sur le lien « Observations » :</w:t>
      </w:r>
    </w:p>
    <w:p w:rsidR="00C164B9" w:rsidRPr="00683ACD" w:rsidRDefault="00C164B9" w:rsidP="00C164B9">
      <w:pPr>
        <w:rPr>
          <w:lang w:val="fr-FR"/>
        </w:rPr>
      </w:pPr>
      <w:r>
        <w:rPr>
          <w:noProof/>
          <w:lang w:val="fr-FR" w:eastAsia="fr-FR"/>
        </w:rPr>
        <w:drawing>
          <wp:inline distT="0" distB="0" distL="0" distR="0">
            <wp:extent cx="5759450" cy="1224911"/>
            <wp:effectExtent l="19050" t="0" r="0" b="0"/>
            <wp:docPr id="20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6" cstate="print"/>
                    <a:srcRect/>
                    <a:stretch>
                      <a:fillRect/>
                    </a:stretch>
                  </pic:blipFill>
                  <pic:spPr bwMode="auto">
                    <a:xfrm>
                      <a:off x="0" y="0"/>
                      <a:ext cx="5759450" cy="1224911"/>
                    </a:xfrm>
                    <a:prstGeom prst="rect">
                      <a:avLst/>
                    </a:prstGeom>
                    <a:noFill/>
                    <a:ln w="9525">
                      <a:noFill/>
                      <a:miter lim="800000"/>
                      <a:headEnd/>
                      <a:tailEnd/>
                    </a:ln>
                  </pic:spPr>
                </pic:pic>
              </a:graphicData>
            </a:graphic>
          </wp:inline>
        </w:drawing>
      </w:r>
    </w:p>
    <w:p w:rsidR="004F4638" w:rsidRPr="00683ACD" w:rsidRDefault="004F4638" w:rsidP="004F4638">
      <w:pPr>
        <w:rPr>
          <w:lang w:val="fr-FR"/>
        </w:rPr>
      </w:pPr>
      <w:r>
        <w:rPr>
          <w:lang w:val="fr-FR"/>
        </w:rPr>
        <w:t>Cliquer sur valider pour enregistrer les observations.</w:t>
      </w:r>
    </w:p>
    <w:p w:rsidR="00C164B9" w:rsidRPr="00683ACD" w:rsidRDefault="00C164B9" w:rsidP="00C164B9">
      <w:pPr>
        <w:rPr>
          <w:lang w:val="fr-FR"/>
        </w:rPr>
      </w:pPr>
    </w:p>
    <w:p w:rsidR="00C164B9" w:rsidRDefault="00C164B9" w:rsidP="00A7551F">
      <w:pPr>
        <w:pStyle w:val="Titre2"/>
      </w:pPr>
      <w:bookmarkStart w:id="122" w:name="_Toc269919062"/>
      <w:bookmarkStart w:id="123" w:name="_Toc309238701"/>
      <w:r>
        <w:t>Registre des dépôts</w:t>
      </w:r>
      <w:bookmarkEnd w:id="122"/>
      <w:bookmarkEnd w:id="123"/>
    </w:p>
    <w:p w:rsidR="00C164B9" w:rsidRDefault="004E434B" w:rsidP="004E434B">
      <w:pPr>
        <w:rPr>
          <w:lang w:val="fr-FR"/>
        </w:rPr>
      </w:pPr>
      <w:r>
        <w:rPr>
          <w:lang w:val="fr-FR"/>
        </w:rPr>
        <w:t>Pour accéder au registre des dépôts du dossier de consultation, afficher le tableau de suivi de la consultation </w:t>
      </w:r>
    </w:p>
    <w:p w:rsidR="00C164B9" w:rsidRDefault="00B10507" w:rsidP="00C164B9">
      <w:pPr>
        <w:rPr>
          <w:lang w:val="fr-FR"/>
        </w:rPr>
      </w:pPr>
      <w:r>
        <w:rPr>
          <w:noProof/>
          <w:lang w:val="fr-FR" w:eastAsia="fr-FR"/>
        </w:rPr>
        <w:lastRenderedPageBreak/>
        <w:pict>
          <v:rect id="Rectangle 95" o:spid="_x0000_s1044" style="position:absolute;left:0;text-align:left;margin-left:286.7pt;margin-top:71.65pt;width:56.1pt;height:15.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" filled="f" strokecolor="red"/>
        </w:pict>
      </w:r>
      <w:r w:rsidR="00C164B9">
        <w:rPr>
          <w:noProof/>
          <w:lang w:val="fr-FR" w:eastAsia="fr-FR"/>
        </w:rPr>
        <w:drawing>
          <wp:inline distT="0" distB="0" distL="0" distR="0">
            <wp:extent cx="5759450" cy="1236754"/>
            <wp:effectExtent l="19050" t="0" r="0" b="0"/>
            <wp:docPr id="20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7" cstate="print"/>
                    <a:srcRect/>
                    <a:stretch>
                      <a:fillRect/>
                    </a:stretch>
                  </pic:blipFill>
                  <pic:spPr bwMode="auto">
                    <a:xfrm>
                      <a:off x="0" y="0"/>
                      <a:ext cx="5759450" cy="1236754"/>
                    </a:xfrm>
                    <a:prstGeom prst="rect">
                      <a:avLst/>
                    </a:prstGeom>
                    <a:noFill/>
                    <a:ln w="9525">
                      <a:noFill/>
                      <a:miter lim="800000"/>
                      <a:headEnd/>
                      <a:tailEnd/>
                    </a:ln>
                  </pic:spPr>
                </pic:pic>
              </a:graphicData>
            </a:graphic>
          </wp:inline>
        </w:drawing>
      </w:r>
    </w:p>
    <w:p w:rsidR="004E434B" w:rsidRDefault="004E434B" w:rsidP="004E434B">
      <w:pPr>
        <w:rPr>
          <w:lang w:val="fr-FR"/>
        </w:rPr>
      </w:pPr>
      <w:r>
        <w:rPr>
          <w:lang w:val="fr-FR"/>
        </w:rPr>
        <w:t>L’accès se fait également depuis le bloc « Mes actions » dans la page détail de la consultation :</w:t>
      </w:r>
    </w:p>
    <w:p w:rsidR="004E434B" w:rsidRDefault="00B10507" w:rsidP="004E434B">
      <w:pPr>
        <w:rPr>
          <w:lang w:val="fr-FR"/>
        </w:rPr>
      </w:pPr>
      <w:r>
        <w:rPr>
          <w:noProof/>
          <w:lang w:val="fr-FR" w:eastAsia="fr-FR"/>
        </w:rPr>
        <w:pict>
          <v:rect id="Rectangle 94" o:spid="_x0000_s1043" style="position:absolute;left:0;text-align:left;margin-left:118.55pt;margin-top:98.55pt;width:56.1pt;height:15.9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" filled="f" strokecolor="red"/>
        </w:pict>
      </w:r>
      <w:r w:rsidR="004E434B">
        <w:rPr>
          <w:noProof/>
          <w:lang w:val="fr-FR" w:eastAsia="fr-FR"/>
        </w:rPr>
        <w:drawing>
          <wp:inline distT="0" distB="0" distL="0" distR="0">
            <wp:extent cx="5759450" cy="2515687"/>
            <wp:effectExtent l="19050" t="0" r="0" b="0"/>
            <wp:docPr id="5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2"/>
                    <a:srcRect/>
                    <a:stretch>
                      <a:fillRect/>
                    </a:stretch>
                  </pic:blipFill>
                  <pic:spPr bwMode="auto">
                    <a:xfrm>
                      <a:off x="0" y="0"/>
                      <a:ext cx="5759450" cy="2515687"/>
                    </a:xfrm>
                    <a:prstGeom prst="rect">
                      <a:avLst/>
                    </a:prstGeom>
                    <a:noFill/>
                    <a:ln w="9525">
                      <a:noFill/>
                      <a:miter lim="800000"/>
                      <a:headEnd/>
                      <a:tailEnd/>
                    </a:ln>
                  </pic:spPr>
                </pic:pic>
              </a:graphicData>
            </a:graphic>
          </wp:inline>
        </w:drawing>
      </w:r>
    </w:p>
    <w:p w:rsidR="00C164B9" w:rsidRDefault="00C164B9" w:rsidP="00C164B9">
      <w:pPr>
        <w:rPr>
          <w:lang w:val="fr-FR"/>
        </w:rPr>
      </w:pPr>
      <w:r>
        <w:rPr>
          <w:lang w:val="fr-FR"/>
        </w:rPr>
        <w:t xml:space="preserve">En cliquant sur le lien </w:t>
      </w:r>
      <w:r>
        <w:rPr>
          <w:noProof/>
          <w:lang w:val="fr-FR" w:eastAsia="fr-FR"/>
        </w:rPr>
        <w:drawing>
          <wp:inline distT="0" distB="0" distL="0" distR="0">
            <wp:extent cx="570230" cy="201930"/>
            <wp:effectExtent l="19050" t="0" r="1270" b="0"/>
            <wp:docPr id="210"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8" cstate="print"/>
                    <a:srcRect/>
                    <a:stretch>
                      <a:fillRect/>
                    </a:stretch>
                  </pic:blipFill>
                  <pic:spPr bwMode="auto">
                    <a:xfrm>
                      <a:off x="0" y="0"/>
                      <a:ext cx="570230" cy="201930"/>
                    </a:xfrm>
                    <a:prstGeom prst="rect">
                      <a:avLst/>
                    </a:prstGeom>
                    <a:noFill/>
                    <a:ln w="9525">
                      <a:noFill/>
                      <a:miter lim="800000"/>
                      <a:headEnd/>
                      <a:tailEnd/>
                    </a:ln>
                  </pic:spPr>
                </pic:pic>
              </a:graphicData>
            </a:graphic>
          </wp:inline>
        </w:drawing>
      </w:r>
      <w:r>
        <w:rPr>
          <w:lang w:val="fr-FR"/>
        </w:rPr>
        <w:t>, l’acheteur accède au registre des dépôts :</w:t>
      </w:r>
    </w:p>
    <w:p w:rsidR="00C164B9" w:rsidRDefault="00C164B9" w:rsidP="00C164B9">
      <w:pPr>
        <w:rPr>
          <w:lang w:val="fr-FR"/>
        </w:rPr>
      </w:pPr>
      <w:r>
        <w:rPr>
          <w:noProof/>
          <w:lang w:val="fr-FR" w:eastAsia="fr-FR"/>
        </w:rPr>
        <w:drawing>
          <wp:inline distT="0" distB="0" distL="0" distR="0">
            <wp:extent cx="5759450" cy="3643227"/>
            <wp:effectExtent l="19050" t="0" r="0" b="0"/>
            <wp:docPr id="211"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9" cstate="print"/>
                    <a:srcRect/>
                    <a:stretch>
                      <a:fillRect/>
                    </a:stretch>
                  </pic:blipFill>
                  <pic:spPr bwMode="auto">
                    <a:xfrm>
                      <a:off x="0" y="0"/>
                      <a:ext cx="5759450" cy="3643227"/>
                    </a:xfrm>
                    <a:prstGeom prst="rect">
                      <a:avLst/>
                    </a:prstGeom>
                    <a:noFill/>
                    <a:ln w="9525">
                      <a:noFill/>
                      <a:miter lim="800000"/>
                      <a:headEnd/>
                      <a:tailEnd/>
                    </a:ln>
                  </pic:spPr>
                </pic:pic>
              </a:graphicData>
            </a:graphic>
          </wp:inline>
        </w:drawing>
      </w:r>
    </w:p>
    <w:p w:rsidR="00C164B9" w:rsidRDefault="00C164B9" w:rsidP="00C164B9">
      <w:pPr>
        <w:rPr>
          <w:lang w:val="fr-FR"/>
        </w:rPr>
      </w:pPr>
      <w:r>
        <w:rPr>
          <w:lang w:val="fr-FR"/>
        </w:rPr>
        <w:lastRenderedPageBreak/>
        <w:t xml:space="preserve">Le tableau est divisé en deux parties : </w:t>
      </w:r>
    </w:p>
    <w:p w:rsidR="00C164B9" w:rsidRDefault="00C164B9" w:rsidP="004D0214">
      <w:pPr>
        <w:pStyle w:val="Paragraphedeliste"/>
        <w:numPr>
          <w:ilvl w:val="0"/>
          <w:numId w:val="30"/>
        </w:numPr>
        <w:rPr>
          <w:lang w:val="fr-FR"/>
        </w:rPr>
      </w:pPr>
      <w:r w:rsidRPr="00683ACD">
        <w:rPr>
          <w:lang w:val="fr-FR"/>
        </w:rPr>
        <w:t xml:space="preserve">les </w:t>
      </w:r>
      <w:r>
        <w:rPr>
          <w:lang w:val="fr-FR"/>
        </w:rPr>
        <w:t>dépôts</w:t>
      </w:r>
      <w:r w:rsidRPr="00683ACD">
        <w:rPr>
          <w:lang w:val="fr-FR"/>
        </w:rPr>
        <w:t xml:space="preserve"> au f</w:t>
      </w:r>
      <w:r>
        <w:rPr>
          <w:lang w:val="fr-FR"/>
        </w:rPr>
        <w:t>ormat électronique : automatiquement alimenté lors d’un téléchargement de DC</w:t>
      </w:r>
    </w:p>
    <w:p w:rsidR="00C164B9" w:rsidRDefault="00C164B9" w:rsidP="004D0214">
      <w:pPr>
        <w:pStyle w:val="Paragraphedeliste"/>
        <w:numPr>
          <w:ilvl w:val="0"/>
          <w:numId w:val="30"/>
        </w:numPr>
        <w:rPr>
          <w:lang w:val="fr-FR"/>
        </w:rPr>
      </w:pPr>
      <w:r>
        <w:rPr>
          <w:lang w:val="fr-FR"/>
        </w:rPr>
        <w:t xml:space="preserve">les dépôts au format papier : alimenté </w:t>
      </w:r>
      <w:r w:rsidR="004E434B">
        <w:rPr>
          <w:lang w:val="fr-FR"/>
        </w:rPr>
        <w:t>par l’acheteur. Pour ajouter un dépôt papier, cliquer sur « Ajouter un dépôt papier » :</w:t>
      </w:r>
    </w:p>
    <w:p w:rsidR="00C164B9" w:rsidRDefault="00C164B9" w:rsidP="00C164B9">
      <w:pPr>
        <w:rPr>
          <w:lang w:val="fr-FR"/>
        </w:rPr>
      </w:pPr>
      <w:r>
        <w:rPr>
          <w:noProof/>
          <w:lang w:val="fr-FR" w:eastAsia="fr-FR"/>
        </w:rPr>
        <w:drawing>
          <wp:inline distT="0" distB="0" distL="0" distR="0">
            <wp:extent cx="5759450" cy="4143741"/>
            <wp:effectExtent l="19050" t="0" r="0" b="0"/>
            <wp:docPr id="39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cstate="print"/>
                    <a:srcRect/>
                    <a:stretch>
                      <a:fillRect/>
                    </a:stretch>
                  </pic:blipFill>
                  <pic:spPr bwMode="auto">
                    <a:xfrm>
                      <a:off x="0" y="0"/>
                      <a:ext cx="5759450" cy="4143741"/>
                    </a:xfrm>
                    <a:prstGeom prst="rect">
                      <a:avLst/>
                    </a:prstGeom>
                    <a:noFill/>
                    <a:ln w="9525">
                      <a:noFill/>
                      <a:miter lim="800000"/>
                      <a:headEnd/>
                      <a:tailEnd/>
                    </a:ln>
                  </pic:spPr>
                </pic:pic>
              </a:graphicData>
            </a:graphic>
          </wp:inline>
        </w:drawing>
      </w:r>
    </w:p>
    <w:p w:rsidR="00C164B9" w:rsidRDefault="00C164B9" w:rsidP="00C164B9">
      <w:pPr>
        <w:rPr>
          <w:lang w:val="fr-FR"/>
        </w:rPr>
      </w:pPr>
    </w:p>
    <w:p w:rsidR="00C164B9" w:rsidRDefault="004E434B" w:rsidP="00C164B9">
      <w:pPr>
        <w:rPr>
          <w:lang w:val="fr-FR"/>
        </w:rPr>
      </w:pPr>
      <w:r>
        <w:rPr>
          <w:lang w:val="fr-FR"/>
        </w:rPr>
        <w:t xml:space="preserve">Dans le tableau de détail du registre, </w:t>
      </w:r>
      <w:r w:rsidR="00C164B9">
        <w:rPr>
          <w:lang w:val="fr-FR"/>
        </w:rPr>
        <w:t>Il est possible de noter des commentaires relatifs au retrait de chaque entreprise en cliquant sur le lien « Observations » :</w:t>
      </w:r>
    </w:p>
    <w:p w:rsidR="00C164B9" w:rsidRPr="00683ACD" w:rsidRDefault="00C164B9" w:rsidP="00C164B9">
      <w:pPr>
        <w:rPr>
          <w:lang w:val="fr-FR"/>
        </w:rPr>
      </w:pPr>
      <w:r>
        <w:rPr>
          <w:noProof/>
          <w:lang w:val="fr-FR" w:eastAsia="fr-FR"/>
        </w:rPr>
        <w:drawing>
          <wp:inline distT="0" distB="0" distL="0" distR="0">
            <wp:extent cx="5759450" cy="1224911"/>
            <wp:effectExtent l="19050" t="0" r="0" b="0"/>
            <wp:docPr id="20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6" cstate="print"/>
                    <a:srcRect/>
                    <a:stretch>
                      <a:fillRect/>
                    </a:stretch>
                  </pic:blipFill>
                  <pic:spPr bwMode="auto">
                    <a:xfrm>
                      <a:off x="0" y="0"/>
                      <a:ext cx="5759450" cy="1224911"/>
                    </a:xfrm>
                    <a:prstGeom prst="rect">
                      <a:avLst/>
                    </a:prstGeom>
                    <a:noFill/>
                    <a:ln w="9525">
                      <a:noFill/>
                      <a:miter lim="800000"/>
                      <a:headEnd/>
                      <a:tailEnd/>
                    </a:ln>
                  </pic:spPr>
                </pic:pic>
              </a:graphicData>
            </a:graphic>
          </wp:inline>
        </w:drawing>
      </w:r>
    </w:p>
    <w:p w:rsidR="004F4638" w:rsidRPr="00683ACD" w:rsidRDefault="004F4638" w:rsidP="004F4638">
      <w:pPr>
        <w:rPr>
          <w:lang w:val="fr-FR"/>
        </w:rPr>
      </w:pPr>
      <w:r>
        <w:rPr>
          <w:lang w:val="fr-FR"/>
        </w:rPr>
        <w:t>Cliquer sur valider pour enregistrer les observations.</w:t>
      </w:r>
    </w:p>
    <w:p w:rsidR="00C164B9" w:rsidRPr="00683ACD" w:rsidRDefault="00C164B9" w:rsidP="00C164B9">
      <w:pPr>
        <w:rPr>
          <w:lang w:val="fr-FR"/>
        </w:rPr>
      </w:pPr>
    </w:p>
    <w:p w:rsidR="00C164B9" w:rsidRPr="00EC0884" w:rsidRDefault="00C164B9" w:rsidP="00A7551F">
      <w:pPr>
        <w:pStyle w:val="Titre3"/>
      </w:pPr>
      <w:bookmarkStart w:id="124" w:name="_Toc269919063"/>
      <w:bookmarkStart w:id="125" w:name="_Toc309238702"/>
      <w:r w:rsidRPr="00EC0884">
        <w:lastRenderedPageBreak/>
        <w:t xml:space="preserve">Gestion des </w:t>
      </w:r>
      <w:r>
        <w:t>plisretirés</w:t>
      </w:r>
      <w:bookmarkEnd w:id="124"/>
      <w:bookmarkEnd w:id="125"/>
    </w:p>
    <w:p w:rsidR="00C164B9" w:rsidRPr="001338BF" w:rsidRDefault="00A7551F" w:rsidP="00A7551F">
      <w:pPr>
        <w:pStyle w:val="Titre4"/>
      </w:pPr>
      <w:bookmarkStart w:id="126" w:name="_Toc269919064"/>
      <w:bookmarkStart w:id="127" w:name="_Toc309238703"/>
      <w:r>
        <w:t xml:space="preserve">Plis </w:t>
      </w:r>
      <w:r w:rsidR="00C164B9">
        <w:t>électroniques</w:t>
      </w:r>
      <w:bookmarkEnd w:id="126"/>
      <w:bookmarkEnd w:id="127"/>
    </w:p>
    <w:p w:rsidR="00C164B9" w:rsidRDefault="00C164B9" w:rsidP="00570B78">
      <w:pPr>
        <w:rPr>
          <w:color w:val="FF0000"/>
          <w:lang w:val="fr-FR"/>
        </w:rPr>
      </w:pPr>
      <w:r>
        <w:rPr>
          <w:lang w:val="fr-FR"/>
        </w:rPr>
        <w:t xml:space="preserve">Les plis peuvent être retirés de la plate forme par le fournisseur. Ces offres apparaissent dans le registre des dépôts, avec la mention </w:t>
      </w:r>
      <w:r>
        <w:rPr>
          <w:color w:val="FF0000"/>
          <w:lang w:val="fr-FR"/>
        </w:rPr>
        <w:t>Retiré</w:t>
      </w:r>
      <w:r w:rsidRPr="00D325DC">
        <w:rPr>
          <w:color w:val="FF0000"/>
          <w:lang w:val="fr-FR"/>
        </w:rPr>
        <w:t xml:space="preserve"> le jj/mm/aaaa</w:t>
      </w:r>
      <w:r>
        <w:rPr>
          <w:color w:val="FF0000"/>
          <w:lang w:val="fr-FR"/>
        </w:rPr>
        <w:t xml:space="preserve"> hh : ss.</w:t>
      </w:r>
    </w:p>
    <w:p w:rsidR="00C164B9" w:rsidRDefault="00C164B9" w:rsidP="00C164B9">
      <w:pPr>
        <w:rPr>
          <w:lang w:val="fr-FR"/>
        </w:rPr>
      </w:pPr>
      <w:r>
        <w:rPr>
          <w:noProof/>
          <w:lang w:val="fr-FR" w:eastAsia="fr-FR"/>
        </w:rPr>
        <w:drawing>
          <wp:inline distT="0" distB="0" distL="0" distR="0">
            <wp:extent cx="5759450" cy="904879"/>
            <wp:effectExtent l="19050" t="0" r="0" b="0"/>
            <wp:docPr id="39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cstate="print"/>
                    <a:srcRect/>
                    <a:stretch>
                      <a:fillRect/>
                    </a:stretch>
                  </pic:blipFill>
                  <pic:spPr bwMode="auto">
                    <a:xfrm>
                      <a:off x="0" y="0"/>
                      <a:ext cx="5759450" cy="904879"/>
                    </a:xfrm>
                    <a:prstGeom prst="rect">
                      <a:avLst/>
                    </a:prstGeom>
                    <a:noFill/>
                    <a:ln w="9525">
                      <a:noFill/>
                      <a:miter lim="800000"/>
                      <a:headEnd/>
                      <a:tailEnd/>
                    </a:ln>
                  </pic:spPr>
                </pic:pic>
              </a:graphicData>
            </a:graphic>
          </wp:inline>
        </w:drawing>
      </w:r>
    </w:p>
    <w:p w:rsidR="00C164B9" w:rsidRDefault="00A7551F" w:rsidP="00C164B9">
      <w:pPr>
        <w:pStyle w:val="Titre4"/>
      </w:pPr>
      <w:bookmarkStart w:id="128" w:name="_Toc269919065"/>
      <w:bookmarkStart w:id="129" w:name="_Toc309238704"/>
      <w:r>
        <w:t>Plis</w:t>
      </w:r>
      <w:r w:rsidR="00C164B9">
        <w:t xml:space="preserve"> papier</w:t>
      </w:r>
      <w:bookmarkEnd w:id="128"/>
      <w:bookmarkEnd w:id="129"/>
    </w:p>
    <w:p w:rsidR="00C164B9" w:rsidRDefault="004E434B" w:rsidP="004E434B">
      <w:pPr>
        <w:rPr>
          <w:lang w:val="fr-FR"/>
        </w:rPr>
      </w:pPr>
      <w:r>
        <w:rPr>
          <w:lang w:val="fr-FR"/>
        </w:rPr>
        <w:t xml:space="preserve">Pour marquer un pli papier comme étant retiré, cliquer sur le </w:t>
      </w:r>
      <w:r w:rsidR="00C164B9">
        <w:rPr>
          <w:lang w:val="fr-FR"/>
        </w:rPr>
        <w:t xml:space="preserve">bouton </w:t>
      </w:r>
      <w:r w:rsidR="00C164B9">
        <w:rPr>
          <w:noProof/>
          <w:lang w:val="fr-FR" w:eastAsia="fr-FR"/>
        </w:rPr>
        <w:drawing>
          <wp:inline distT="0" distB="0" distL="0" distR="0">
            <wp:extent cx="308610" cy="166370"/>
            <wp:effectExtent l="19050" t="0" r="0" b="0"/>
            <wp:docPr id="215"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2" cstate="print"/>
                    <a:srcRect/>
                    <a:stretch>
                      <a:fillRect/>
                    </a:stretch>
                  </pic:blipFill>
                  <pic:spPr bwMode="auto">
                    <a:xfrm>
                      <a:off x="0" y="0"/>
                      <a:ext cx="308610" cy="166370"/>
                    </a:xfrm>
                    <a:prstGeom prst="rect">
                      <a:avLst/>
                    </a:prstGeom>
                    <a:noFill/>
                    <a:ln w="9525">
                      <a:noFill/>
                      <a:miter lim="800000"/>
                      <a:headEnd/>
                      <a:tailEnd/>
                    </a:ln>
                  </pic:spPr>
                </pic:pic>
              </a:graphicData>
            </a:graphic>
          </wp:inline>
        </w:drawing>
      </w:r>
      <w:r w:rsidR="00C164B9">
        <w:rPr>
          <w:lang w:val="fr-FR"/>
        </w:rPr>
        <w:t xml:space="preserve"> (idem pour la suppression d’une offre papier) :</w:t>
      </w:r>
    </w:p>
    <w:p w:rsidR="00C164B9" w:rsidRDefault="00C164B9" w:rsidP="00C164B9">
      <w:pPr>
        <w:rPr>
          <w:lang w:val="fr-FR"/>
        </w:rPr>
      </w:pPr>
      <w:r>
        <w:rPr>
          <w:noProof/>
          <w:lang w:val="fr-FR" w:eastAsia="fr-FR"/>
        </w:rPr>
        <w:drawing>
          <wp:inline distT="0" distB="0" distL="0" distR="0">
            <wp:extent cx="5759450" cy="534898"/>
            <wp:effectExtent l="19050" t="0" r="0" b="0"/>
            <wp:docPr id="214"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3" cstate="print"/>
                    <a:srcRect/>
                    <a:stretch>
                      <a:fillRect/>
                    </a:stretch>
                  </pic:blipFill>
                  <pic:spPr bwMode="auto">
                    <a:xfrm>
                      <a:off x="0" y="0"/>
                      <a:ext cx="5759450" cy="534898"/>
                    </a:xfrm>
                    <a:prstGeom prst="rect">
                      <a:avLst/>
                    </a:prstGeom>
                    <a:noFill/>
                    <a:ln w="9525">
                      <a:noFill/>
                      <a:miter lim="800000"/>
                      <a:headEnd/>
                      <a:tailEnd/>
                    </a:ln>
                  </pic:spPr>
                </pic:pic>
              </a:graphicData>
            </a:graphic>
          </wp:inline>
        </w:drawing>
      </w:r>
    </w:p>
    <w:p w:rsidR="00C164B9" w:rsidRDefault="004E434B" w:rsidP="00C164B9">
      <w:pPr>
        <w:rPr>
          <w:lang w:val="fr-FR"/>
        </w:rPr>
      </w:pPr>
      <w:r>
        <w:rPr>
          <w:lang w:val="fr-FR"/>
        </w:rPr>
        <w:t>Saisir ensuite</w:t>
      </w:r>
      <w:r w:rsidR="00C164B9">
        <w:rPr>
          <w:lang w:val="fr-FR"/>
        </w:rPr>
        <w:t xml:space="preserve"> la date de retrait :</w:t>
      </w:r>
    </w:p>
    <w:p w:rsidR="00C164B9" w:rsidRDefault="00C164B9" w:rsidP="00C164B9">
      <w:pPr>
        <w:rPr>
          <w:lang w:val="fr-FR"/>
        </w:rPr>
      </w:pPr>
      <w:r>
        <w:rPr>
          <w:noProof/>
          <w:lang w:val="fr-FR" w:eastAsia="fr-FR"/>
        </w:rPr>
        <w:drawing>
          <wp:inline distT="0" distB="0" distL="0" distR="0">
            <wp:extent cx="5759450" cy="1110334"/>
            <wp:effectExtent l="19050" t="0" r="0" b="0"/>
            <wp:docPr id="216"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4" cstate="print"/>
                    <a:srcRect/>
                    <a:stretch>
                      <a:fillRect/>
                    </a:stretch>
                  </pic:blipFill>
                  <pic:spPr bwMode="auto">
                    <a:xfrm>
                      <a:off x="0" y="0"/>
                      <a:ext cx="5759450" cy="1110334"/>
                    </a:xfrm>
                    <a:prstGeom prst="rect">
                      <a:avLst/>
                    </a:prstGeom>
                    <a:noFill/>
                    <a:ln w="9525">
                      <a:noFill/>
                      <a:miter lim="800000"/>
                      <a:headEnd/>
                      <a:tailEnd/>
                    </a:ln>
                  </pic:spPr>
                </pic:pic>
              </a:graphicData>
            </a:graphic>
          </wp:inline>
        </w:drawing>
      </w:r>
    </w:p>
    <w:p w:rsidR="00C164B9" w:rsidRDefault="004E434B" w:rsidP="00C164B9">
      <w:pPr>
        <w:rPr>
          <w:lang w:val="fr-FR"/>
        </w:rPr>
      </w:pPr>
      <w:r>
        <w:rPr>
          <w:lang w:val="fr-FR"/>
        </w:rPr>
        <w:t xml:space="preserve">Cliquer sur « Valider ». </w:t>
      </w:r>
      <w:r w:rsidR="00C164B9">
        <w:rPr>
          <w:lang w:val="fr-FR"/>
        </w:rPr>
        <w:t>La réponse papier est marquée retirée dans le registre :</w:t>
      </w:r>
    </w:p>
    <w:p w:rsidR="00C164B9" w:rsidRDefault="00B10507" w:rsidP="00C164B9">
      <w:pPr>
        <w:rPr>
          <w:lang w:val="fr-FR"/>
        </w:rPr>
      </w:pPr>
      <w:r>
        <w:rPr>
          <w:noProof/>
          <w:lang w:val="fr-FR" w:eastAsia="fr-FR"/>
        </w:rPr>
        <w:pict>
          <v:rect id="Rectangle 96" o:spid="_x0000_s1042" style="position:absolute;left:0;text-align:left;margin-left:36.7pt;margin-top:53.85pt;width:82.65pt;height:19.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" filled="f" strokecolor="red"/>
        </w:pict>
      </w:r>
      <w:r w:rsidR="00C164B9">
        <w:rPr>
          <w:noProof/>
          <w:lang w:val="fr-FR" w:eastAsia="fr-FR"/>
        </w:rPr>
        <w:drawing>
          <wp:inline distT="0" distB="0" distL="0" distR="0">
            <wp:extent cx="5759450" cy="904879"/>
            <wp:effectExtent l="19050" t="0" r="0" b="0"/>
            <wp:docPr id="39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1" cstate="print"/>
                    <a:srcRect/>
                    <a:stretch>
                      <a:fillRect/>
                    </a:stretch>
                  </pic:blipFill>
                  <pic:spPr bwMode="auto">
                    <a:xfrm>
                      <a:off x="0" y="0"/>
                      <a:ext cx="5759450" cy="904879"/>
                    </a:xfrm>
                    <a:prstGeom prst="rect">
                      <a:avLst/>
                    </a:prstGeom>
                    <a:noFill/>
                    <a:ln w="9525">
                      <a:noFill/>
                      <a:miter lim="800000"/>
                      <a:headEnd/>
                      <a:tailEnd/>
                    </a:ln>
                  </pic:spPr>
                </pic:pic>
              </a:graphicData>
            </a:graphic>
          </wp:inline>
        </w:drawing>
      </w:r>
    </w:p>
    <w:p w:rsidR="00C164B9" w:rsidRDefault="00C164B9" w:rsidP="00A7551F">
      <w:pPr>
        <w:pStyle w:val="Titre2"/>
      </w:pPr>
      <w:bookmarkStart w:id="130" w:name="_Toc269919066"/>
      <w:bookmarkStart w:id="131" w:name="_Toc309238705"/>
      <w:r>
        <w:t>Registre des questions</w:t>
      </w:r>
      <w:bookmarkEnd w:id="130"/>
      <w:bookmarkEnd w:id="131"/>
    </w:p>
    <w:p w:rsidR="004F4638" w:rsidRDefault="004F4638" w:rsidP="004F4638">
      <w:pPr>
        <w:rPr>
          <w:lang w:val="fr-FR"/>
        </w:rPr>
      </w:pPr>
      <w:r>
        <w:rPr>
          <w:lang w:val="fr-FR"/>
        </w:rPr>
        <w:t>Pour accéder au registre des dépôts du dossier de consultation, afficher le tableau de suivi de la consultation </w:t>
      </w:r>
    </w:p>
    <w:p w:rsidR="004F4638" w:rsidRDefault="00B10507" w:rsidP="004F4638">
      <w:pPr>
        <w:rPr>
          <w:lang w:val="fr-FR"/>
        </w:rPr>
      </w:pPr>
      <w:r>
        <w:rPr>
          <w:noProof/>
          <w:lang w:val="fr-FR" w:eastAsia="fr-FR"/>
        </w:rPr>
        <w:pict>
          <v:rect id="Rectangle 99" o:spid="_x0000_s1041" style="position:absolute;left:0;text-align:left;margin-left:290.45pt;margin-top:58.25pt;width:56.1pt;height:15.9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" filled="f" strokecolor="red"/>
        </w:pict>
      </w:r>
      <w:r w:rsidR="004F4638">
        <w:rPr>
          <w:noProof/>
          <w:lang w:val="fr-FR" w:eastAsia="fr-FR"/>
        </w:rPr>
        <w:drawing>
          <wp:inline distT="0" distB="0" distL="0" distR="0">
            <wp:extent cx="5759450" cy="1236754"/>
            <wp:effectExtent l="19050" t="0" r="0" b="0"/>
            <wp:docPr id="5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7" cstate="print"/>
                    <a:srcRect/>
                    <a:stretch>
                      <a:fillRect/>
                    </a:stretch>
                  </pic:blipFill>
                  <pic:spPr bwMode="auto">
                    <a:xfrm>
                      <a:off x="0" y="0"/>
                      <a:ext cx="5759450" cy="1236754"/>
                    </a:xfrm>
                    <a:prstGeom prst="rect">
                      <a:avLst/>
                    </a:prstGeom>
                    <a:noFill/>
                    <a:ln w="9525">
                      <a:noFill/>
                      <a:miter lim="800000"/>
                      <a:headEnd/>
                      <a:tailEnd/>
                    </a:ln>
                  </pic:spPr>
                </pic:pic>
              </a:graphicData>
            </a:graphic>
          </wp:inline>
        </w:drawing>
      </w:r>
    </w:p>
    <w:p w:rsidR="004F4638" w:rsidRDefault="004F4638" w:rsidP="004F4638">
      <w:pPr>
        <w:rPr>
          <w:lang w:val="fr-FR"/>
        </w:rPr>
      </w:pPr>
      <w:r>
        <w:rPr>
          <w:lang w:val="fr-FR"/>
        </w:rPr>
        <w:lastRenderedPageBreak/>
        <w:t>L’accès se fait également depuis le bloc « Mes actions » dans la page détail de la consultation :</w:t>
      </w:r>
    </w:p>
    <w:p w:rsidR="004F4638" w:rsidRDefault="00B10507" w:rsidP="004F4638">
      <w:pPr>
        <w:rPr>
          <w:lang w:val="fr-FR"/>
        </w:rPr>
      </w:pPr>
      <w:r>
        <w:rPr>
          <w:noProof/>
          <w:lang w:val="fr-FR" w:eastAsia="fr-FR"/>
        </w:rPr>
        <w:pict>
          <v:rect id="Rectangle 97" o:spid="_x0000_s1040" style="position:absolute;left:0;text-align:left;margin-left:118.55pt;margin-top:82.8pt;width:56.1pt;height:15.9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" filled="f" strokecolor="red"/>
        </w:pict>
      </w:r>
      <w:r w:rsidR="004F4638">
        <w:rPr>
          <w:noProof/>
          <w:lang w:val="fr-FR" w:eastAsia="fr-FR"/>
        </w:rPr>
        <w:drawing>
          <wp:inline distT="0" distB="0" distL="0" distR="0">
            <wp:extent cx="5759450" cy="2515687"/>
            <wp:effectExtent l="19050" t="0" r="0" b="0"/>
            <wp:docPr id="56"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2"/>
                    <a:srcRect/>
                    <a:stretch>
                      <a:fillRect/>
                    </a:stretch>
                  </pic:blipFill>
                  <pic:spPr bwMode="auto">
                    <a:xfrm>
                      <a:off x="0" y="0"/>
                      <a:ext cx="5759450" cy="2515687"/>
                    </a:xfrm>
                    <a:prstGeom prst="rect">
                      <a:avLst/>
                    </a:prstGeom>
                    <a:noFill/>
                    <a:ln w="9525">
                      <a:noFill/>
                      <a:miter lim="800000"/>
                      <a:headEnd/>
                      <a:tailEnd/>
                    </a:ln>
                  </pic:spPr>
                </pic:pic>
              </a:graphicData>
            </a:graphic>
          </wp:inline>
        </w:drawing>
      </w:r>
    </w:p>
    <w:p w:rsidR="00C164B9" w:rsidRDefault="00C164B9" w:rsidP="00C164B9">
      <w:pPr>
        <w:rPr>
          <w:lang w:val="fr-FR"/>
        </w:rPr>
      </w:pPr>
    </w:p>
    <w:p w:rsidR="00C164B9" w:rsidRDefault="00C164B9" w:rsidP="00C164B9">
      <w:pPr>
        <w:rPr>
          <w:lang w:val="fr-FR"/>
        </w:rPr>
      </w:pPr>
      <w:r>
        <w:rPr>
          <w:lang w:val="fr-FR"/>
        </w:rPr>
        <w:t xml:space="preserve">En cliquant sur le lien </w:t>
      </w:r>
      <w:r>
        <w:rPr>
          <w:noProof/>
          <w:lang w:val="fr-FR" w:eastAsia="fr-FR"/>
        </w:rPr>
        <w:drawing>
          <wp:inline distT="0" distB="0" distL="0" distR="0">
            <wp:extent cx="570230" cy="189865"/>
            <wp:effectExtent l="19050" t="0" r="1270" b="0"/>
            <wp:docPr id="22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5" cstate="print"/>
                    <a:srcRect/>
                    <a:stretch>
                      <a:fillRect/>
                    </a:stretch>
                  </pic:blipFill>
                  <pic:spPr bwMode="auto">
                    <a:xfrm>
                      <a:off x="0" y="0"/>
                      <a:ext cx="570230" cy="189865"/>
                    </a:xfrm>
                    <a:prstGeom prst="rect">
                      <a:avLst/>
                    </a:prstGeom>
                    <a:noFill/>
                    <a:ln w="9525">
                      <a:noFill/>
                      <a:miter lim="800000"/>
                      <a:headEnd/>
                      <a:tailEnd/>
                    </a:ln>
                  </pic:spPr>
                </pic:pic>
              </a:graphicData>
            </a:graphic>
          </wp:inline>
        </w:drawing>
      </w:r>
      <w:r>
        <w:rPr>
          <w:lang w:val="fr-FR"/>
        </w:rPr>
        <w:t>, l’acheteur accède au registre des questions :</w:t>
      </w:r>
    </w:p>
    <w:p w:rsidR="00C164B9" w:rsidRDefault="00C164B9" w:rsidP="00C164B9">
      <w:pPr>
        <w:rPr>
          <w:lang w:val="fr-FR"/>
        </w:rPr>
      </w:pPr>
      <w:r>
        <w:rPr>
          <w:noProof/>
          <w:lang w:val="fr-FR" w:eastAsia="fr-FR"/>
        </w:rPr>
        <w:drawing>
          <wp:inline distT="0" distB="0" distL="0" distR="0">
            <wp:extent cx="5759450" cy="3384429"/>
            <wp:effectExtent l="19050" t="0" r="0" b="0"/>
            <wp:docPr id="224"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6" cstate="print"/>
                    <a:srcRect/>
                    <a:stretch>
                      <a:fillRect/>
                    </a:stretch>
                  </pic:blipFill>
                  <pic:spPr bwMode="auto">
                    <a:xfrm>
                      <a:off x="0" y="0"/>
                      <a:ext cx="5759450" cy="3384429"/>
                    </a:xfrm>
                    <a:prstGeom prst="rect">
                      <a:avLst/>
                    </a:prstGeom>
                    <a:noFill/>
                    <a:ln w="9525">
                      <a:noFill/>
                      <a:miter lim="800000"/>
                      <a:headEnd/>
                      <a:tailEnd/>
                    </a:ln>
                  </pic:spPr>
                </pic:pic>
              </a:graphicData>
            </a:graphic>
          </wp:inline>
        </w:drawing>
      </w:r>
    </w:p>
    <w:p w:rsidR="00C164B9" w:rsidRDefault="00C164B9" w:rsidP="00C164B9">
      <w:pPr>
        <w:rPr>
          <w:lang w:val="fr-FR"/>
        </w:rPr>
      </w:pPr>
      <w:r>
        <w:rPr>
          <w:lang w:val="fr-FR"/>
        </w:rPr>
        <w:t xml:space="preserve">Le tableau est divisé en deux parties : </w:t>
      </w:r>
    </w:p>
    <w:p w:rsidR="00C164B9" w:rsidRDefault="00C164B9" w:rsidP="00570B78">
      <w:pPr>
        <w:pStyle w:val="Paragraphedeliste"/>
        <w:numPr>
          <w:ilvl w:val="0"/>
          <w:numId w:val="30"/>
        </w:numPr>
        <w:rPr>
          <w:lang w:val="fr-FR"/>
        </w:rPr>
      </w:pPr>
      <w:r w:rsidRPr="00683ACD">
        <w:rPr>
          <w:lang w:val="fr-FR"/>
        </w:rPr>
        <w:t xml:space="preserve">les </w:t>
      </w:r>
      <w:r>
        <w:rPr>
          <w:lang w:val="fr-FR"/>
        </w:rPr>
        <w:t>questions</w:t>
      </w:r>
      <w:r w:rsidRPr="00683ACD">
        <w:rPr>
          <w:lang w:val="fr-FR"/>
        </w:rPr>
        <w:t xml:space="preserve"> au f</w:t>
      </w:r>
      <w:r>
        <w:rPr>
          <w:lang w:val="fr-FR"/>
        </w:rPr>
        <w:t>ormat électronique : automatiquement alimenté lorsqu’une entreprise pose une question via la plate-forme</w:t>
      </w:r>
    </w:p>
    <w:p w:rsidR="00C164B9" w:rsidRDefault="00C164B9" w:rsidP="004D0214">
      <w:pPr>
        <w:pStyle w:val="Paragraphedeliste"/>
        <w:numPr>
          <w:ilvl w:val="0"/>
          <w:numId w:val="30"/>
        </w:numPr>
        <w:rPr>
          <w:lang w:val="fr-FR"/>
        </w:rPr>
      </w:pPr>
      <w:r>
        <w:rPr>
          <w:lang w:val="fr-FR"/>
        </w:rPr>
        <w:t>les questions au format papier : alimenté par l’acheteur</w:t>
      </w:r>
      <w:r w:rsidR="004F4638">
        <w:rPr>
          <w:lang w:val="fr-FR"/>
        </w:rPr>
        <w:t> ; pour cela, cliquer sur « Ajouter une question papier »</w:t>
      </w:r>
      <w:r>
        <w:rPr>
          <w:lang w:val="fr-FR"/>
        </w:rPr>
        <w:t> :</w:t>
      </w:r>
    </w:p>
    <w:p w:rsidR="00C164B9" w:rsidRDefault="00C164B9" w:rsidP="00C164B9">
      <w:pPr>
        <w:rPr>
          <w:lang w:val="fr-FR"/>
        </w:rPr>
      </w:pPr>
      <w:r>
        <w:rPr>
          <w:noProof/>
          <w:lang w:val="fr-FR" w:eastAsia="fr-FR"/>
        </w:rPr>
        <w:lastRenderedPageBreak/>
        <w:drawing>
          <wp:inline distT="0" distB="0" distL="0" distR="0">
            <wp:extent cx="5759450" cy="4785989"/>
            <wp:effectExtent l="19050" t="0" r="0" b="0"/>
            <wp:docPr id="40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7" cstate="print"/>
                    <a:srcRect/>
                    <a:stretch>
                      <a:fillRect/>
                    </a:stretch>
                  </pic:blipFill>
                  <pic:spPr bwMode="auto">
                    <a:xfrm>
                      <a:off x="0" y="0"/>
                      <a:ext cx="5759450" cy="4785989"/>
                    </a:xfrm>
                    <a:prstGeom prst="rect">
                      <a:avLst/>
                    </a:prstGeom>
                    <a:noFill/>
                    <a:ln w="9525">
                      <a:noFill/>
                      <a:miter lim="800000"/>
                      <a:headEnd/>
                      <a:tailEnd/>
                    </a:ln>
                  </pic:spPr>
                </pic:pic>
              </a:graphicData>
            </a:graphic>
          </wp:inline>
        </w:drawing>
      </w:r>
    </w:p>
    <w:p w:rsidR="00C164B9" w:rsidRDefault="00C164B9" w:rsidP="00C164B9">
      <w:pPr>
        <w:rPr>
          <w:lang w:val="fr-FR"/>
        </w:rPr>
      </w:pPr>
    </w:p>
    <w:p w:rsidR="00C164B9" w:rsidRDefault="004F4638" w:rsidP="00C164B9">
      <w:pPr>
        <w:rPr>
          <w:lang w:val="fr-FR"/>
        </w:rPr>
      </w:pPr>
      <w:r>
        <w:rPr>
          <w:lang w:val="fr-FR"/>
        </w:rPr>
        <w:t>Dans le tableau de détail du registre, et p</w:t>
      </w:r>
      <w:r w:rsidR="00C164B9">
        <w:rPr>
          <w:lang w:val="fr-FR"/>
        </w:rPr>
        <w:t>our les questions électroniques et papier, la colonne « Observations » permet de renseigner le nom de l’acheteur chargé de la réponse, la date de traitement de la question et des observations relatives à la question :</w:t>
      </w:r>
    </w:p>
    <w:p w:rsidR="00C164B9" w:rsidRPr="00683ACD" w:rsidRDefault="00C164B9" w:rsidP="00C164B9">
      <w:pPr>
        <w:rPr>
          <w:lang w:val="fr-FR"/>
        </w:rPr>
      </w:pPr>
      <w:r>
        <w:rPr>
          <w:noProof/>
          <w:lang w:val="fr-FR" w:eastAsia="fr-FR"/>
        </w:rPr>
        <w:drawing>
          <wp:inline distT="0" distB="0" distL="0" distR="0">
            <wp:extent cx="5759450" cy="1543985"/>
            <wp:effectExtent l="19050" t="0" r="0" b="0"/>
            <wp:docPr id="229"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8" cstate="print"/>
                    <a:srcRect/>
                    <a:stretch>
                      <a:fillRect/>
                    </a:stretch>
                  </pic:blipFill>
                  <pic:spPr bwMode="auto">
                    <a:xfrm>
                      <a:off x="0" y="0"/>
                      <a:ext cx="5759450" cy="1543985"/>
                    </a:xfrm>
                    <a:prstGeom prst="rect">
                      <a:avLst/>
                    </a:prstGeom>
                    <a:noFill/>
                    <a:ln w="9525">
                      <a:noFill/>
                      <a:miter lim="800000"/>
                      <a:headEnd/>
                      <a:tailEnd/>
                    </a:ln>
                  </pic:spPr>
                </pic:pic>
              </a:graphicData>
            </a:graphic>
          </wp:inline>
        </w:drawing>
      </w:r>
    </w:p>
    <w:p w:rsidR="00C164B9" w:rsidRPr="00683ACD" w:rsidRDefault="004F4638" w:rsidP="00C164B9">
      <w:pPr>
        <w:rPr>
          <w:lang w:val="fr-FR"/>
        </w:rPr>
      </w:pPr>
      <w:r>
        <w:rPr>
          <w:lang w:val="fr-FR"/>
        </w:rPr>
        <w:t>Cliquer sur valider pour enregistrer les observations.</w:t>
      </w:r>
    </w:p>
    <w:p w:rsidR="008A72EE" w:rsidRDefault="008A72EE" w:rsidP="008A72EE">
      <w:pPr>
        <w:pStyle w:val="Titre1"/>
      </w:pPr>
      <w:bookmarkStart w:id="132" w:name="_Ref309238465"/>
      <w:bookmarkStart w:id="133" w:name="_Ref309238516"/>
      <w:bookmarkStart w:id="134" w:name="_Toc309238706"/>
      <w:bookmarkStart w:id="135" w:name="_Ref247109676"/>
      <w:bookmarkStart w:id="136" w:name="_Toc269919021"/>
      <w:r>
        <w:lastRenderedPageBreak/>
        <w:t>Accéder aux réponses des fournisseurs</w:t>
      </w:r>
      <w:bookmarkEnd w:id="132"/>
      <w:bookmarkEnd w:id="133"/>
      <w:bookmarkEnd w:id="134"/>
    </w:p>
    <w:p w:rsidR="00DE3181" w:rsidRPr="00DE3181" w:rsidRDefault="00DE3181" w:rsidP="00DE3181">
      <w:pPr>
        <w:pStyle w:val="Titre2"/>
      </w:pPr>
      <w:bookmarkStart w:id="137" w:name="_Toc309238707"/>
      <w:r>
        <w:t>Télécharger le contenu de la réponse électronique</w:t>
      </w:r>
      <w:bookmarkEnd w:id="137"/>
    </w:p>
    <w:p w:rsidR="008A72EE" w:rsidRDefault="008A72EE" w:rsidP="008A72EE">
      <w:pPr>
        <w:spacing w:line="276" w:lineRule="auto"/>
        <w:rPr>
          <w:lang w:val="fr-FR"/>
        </w:rPr>
      </w:pPr>
      <w:r>
        <w:rPr>
          <w:lang w:val="fr-FR"/>
        </w:rPr>
        <w:t>Lorsque la date limite de remise des plis est dépassée, il est possible d’accéder aux réponses des entreprises, et ce depuis la page détail d’une consultation  dans le bloc « Mes actions » :</w:t>
      </w:r>
    </w:p>
    <w:p w:rsidR="00DE3181" w:rsidRPr="00DE3181" w:rsidRDefault="00DE3181" w:rsidP="00DE3181">
      <w:pPr>
        <w:pStyle w:val="Paragraphedeliste"/>
        <w:numPr>
          <w:ilvl w:val="0"/>
          <w:numId w:val="54"/>
        </w:numPr>
        <w:spacing w:line="276" w:lineRule="auto"/>
        <w:rPr>
          <w:lang w:val="fr-FR"/>
        </w:rPr>
      </w:pPr>
      <w:r>
        <w:rPr>
          <w:lang w:val="fr-FR"/>
        </w:rPr>
        <w:t>Pour les consultations au statut en ouverture et analyse</w:t>
      </w:r>
    </w:p>
    <w:p w:rsidR="008A72EE" w:rsidRDefault="00B10507" w:rsidP="008A72EE">
      <w:pPr>
        <w:spacing w:line="276" w:lineRule="auto"/>
        <w:rPr>
          <w:lang w:val="fr-FR"/>
        </w:rPr>
      </w:pPr>
      <w:r>
        <w:rPr>
          <w:noProof/>
          <w:lang w:val="fr-FR" w:eastAsia="fr-FR"/>
        </w:rPr>
        <w:pict>
          <v:rect id="Rectangle 104" o:spid="_x0000_s1039" style="position:absolute;left:0;text-align:left;margin-left:230pt;margin-top:80.05pt;width:87.9pt;height:18.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" filled="f" strokecolor="red"/>
        </w:pict>
      </w:r>
      <w:r w:rsidR="008A72EE">
        <w:rPr>
          <w:noProof/>
          <w:lang w:val="fr-FR" w:eastAsia="fr-FR"/>
        </w:rPr>
        <w:drawing>
          <wp:inline distT="0" distB="0" distL="0" distR="0">
            <wp:extent cx="5756108" cy="2242687"/>
            <wp:effectExtent l="19050" t="0" r="0" b="0"/>
            <wp:docPr id="73"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9" cstate="print"/>
                    <a:srcRect t="46065"/>
                    <a:stretch>
                      <a:fillRect/>
                    </a:stretch>
                  </pic:blipFill>
                  <pic:spPr bwMode="auto">
                    <a:xfrm>
                      <a:off x="0" y="0"/>
                      <a:ext cx="5756108" cy="2242687"/>
                    </a:xfrm>
                    <a:prstGeom prst="rect">
                      <a:avLst/>
                    </a:prstGeom>
                    <a:noFill/>
                    <a:ln w="9525">
                      <a:noFill/>
                      <a:miter lim="800000"/>
                      <a:headEnd/>
                      <a:tailEnd/>
                    </a:ln>
                  </pic:spPr>
                </pic:pic>
              </a:graphicData>
            </a:graphic>
          </wp:inline>
        </w:drawing>
      </w:r>
    </w:p>
    <w:p w:rsidR="00DE3181" w:rsidRDefault="00DE3181" w:rsidP="00DE3181">
      <w:pPr>
        <w:pStyle w:val="Paragraphedeliste"/>
        <w:numPr>
          <w:ilvl w:val="0"/>
          <w:numId w:val="54"/>
        </w:numPr>
        <w:spacing w:line="276" w:lineRule="auto"/>
        <w:rPr>
          <w:lang w:val="fr-FR"/>
        </w:rPr>
      </w:pPr>
      <w:r w:rsidRPr="00DE3181">
        <w:rPr>
          <w:lang w:val="fr-FR"/>
        </w:rPr>
        <w:t xml:space="preserve">Pour </w:t>
      </w:r>
      <w:r>
        <w:rPr>
          <w:lang w:val="fr-FR"/>
        </w:rPr>
        <w:t>les consultations au statut « Décision » :</w:t>
      </w:r>
    </w:p>
    <w:p w:rsidR="00DE3181" w:rsidRPr="00DE3181" w:rsidRDefault="00B10507" w:rsidP="00DE3181">
      <w:pPr>
        <w:spacing w:line="276" w:lineRule="auto"/>
        <w:rPr>
          <w:lang w:val="fr-FR"/>
        </w:rPr>
      </w:pPr>
      <w:r>
        <w:rPr>
          <w:noProof/>
          <w:lang w:val="fr-FR" w:eastAsia="fr-FR"/>
        </w:rPr>
        <w:pict>
          <v:rect id="Rectangle 106" o:spid="_x0000_s1038" style="position:absolute;left:0;text-align:left;margin-left:337.5pt;margin-top:66.8pt;width:104.7pt;height:18.2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" filled="f" strokecolor="red"/>
        </w:pict>
      </w:r>
      <w:r w:rsidR="00DE3181">
        <w:rPr>
          <w:noProof/>
          <w:lang w:val="fr-FR" w:eastAsia="fr-FR"/>
        </w:rPr>
        <w:drawing>
          <wp:inline distT="0" distB="0" distL="0" distR="0">
            <wp:extent cx="5759450" cy="2525949"/>
            <wp:effectExtent l="19050" t="0" r="0" b="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0"/>
                    <a:srcRect/>
                    <a:stretch>
                      <a:fillRect/>
                    </a:stretch>
                  </pic:blipFill>
                  <pic:spPr bwMode="auto">
                    <a:xfrm>
                      <a:off x="0" y="0"/>
                      <a:ext cx="5759450" cy="2525949"/>
                    </a:xfrm>
                    <a:prstGeom prst="rect">
                      <a:avLst/>
                    </a:prstGeom>
                    <a:noFill/>
                    <a:ln w="9525">
                      <a:noFill/>
                      <a:miter lim="800000"/>
                      <a:headEnd/>
                      <a:tailEnd/>
                    </a:ln>
                  </pic:spPr>
                </pic:pic>
              </a:graphicData>
            </a:graphic>
          </wp:inline>
        </w:drawing>
      </w:r>
    </w:p>
    <w:p w:rsidR="008A72EE" w:rsidRDefault="008A72EE" w:rsidP="00DE3181">
      <w:pPr>
        <w:spacing w:line="276" w:lineRule="auto"/>
        <w:rPr>
          <w:lang w:val="fr-FR"/>
        </w:rPr>
      </w:pPr>
      <w:r>
        <w:rPr>
          <w:lang w:val="fr-FR"/>
        </w:rPr>
        <w:t xml:space="preserve">Cliquer </w:t>
      </w:r>
      <w:r w:rsidR="00DE3181">
        <w:rPr>
          <w:lang w:val="fr-FR"/>
        </w:rPr>
        <w:t xml:space="preserve">ensuite sur l’onglet correspondant à l’enveloppe souhaitée </w:t>
      </w:r>
      <w:r>
        <w:rPr>
          <w:lang w:val="fr-FR"/>
        </w:rPr>
        <w:t>:</w:t>
      </w:r>
    </w:p>
    <w:p w:rsidR="00DE3181" w:rsidRDefault="00B10507" w:rsidP="008A72EE">
      <w:pPr>
        <w:spacing w:line="276" w:lineRule="auto"/>
        <w:rPr>
          <w:lang w:val="fr-FR"/>
        </w:rPr>
      </w:pPr>
      <w:r>
        <w:rPr>
          <w:noProof/>
          <w:lang w:val="fr-FR" w:eastAsia="fr-FR"/>
        </w:rPr>
        <w:lastRenderedPageBreak/>
        <w:pict>
          <v:rect id="Rectangle 105" o:spid="_x0000_s1037" style="position:absolute;left:0;text-align:left;margin-left:-4.9pt;margin-top:4.65pt;width:374.4pt;height:18.2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" filled="f" strokecolor="red"/>
        </w:pict>
      </w:r>
      <w:r w:rsidR="00DE3181" w:rsidRPr="00DE3181">
        <w:rPr>
          <w:noProof/>
          <w:lang w:val="fr-FR" w:eastAsia="fr-FR"/>
        </w:rPr>
        <w:drawing>
          <wp:inline distT="0" distB="0" distL="0" distR="0">
            <wp:extent cx="5759450" cy="1510300"/>
            <wp:effectExtent l="19050" t="0" r="0" b="0"/>
            <wp:docPr id="75"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1"/>
                    <a:srcRect/>
                    <a:stretch>
                      <a:fillRect/>
                    </a:stretch>
                  </pic:blipFill>
                  <pic:spPr bwMode="auto">
                    <a:xfrm>
                      <a:off x="0" y="0"/>
                      <a:ext cx="5759450" cy="1510300"/>
                    </a:xfrm>
                    <a:prstGeom prst="rect">
                      <a:avLst/>
                    </a:prstGeom>
                    <a:noFill/>
                    <a:ln w="9525">
                      <a:noFill/>
                      <a:miter lim="800000"/>
                      <a:headEnd/>
                      <a:tailEnd/>
                    </a:ln>
                  </pic:spPr>
                </pic:pic>
              </a:graphicData>
            </a:graphic>
          </wp:inline>
        </w:drawing>
      </w:r>
    </w:p>
    <w:p w:rsidR="00DE3181" w:rsidRDefault="00DE3181" w:rsidP="008A72EE">
      <w:pPr>
        <w:spacing w:line="276" w:lineRule="auto"/>
        <w:rPr>
          <w:lang w:val="fr-FR"/>
        </w:rPr>
      </w:pPr>
      <w:r>
        <w:rPr>
          <w:lang w:val="fr-FR"/>
        </w:rPr>
        <w:t>Pour télécharger le contenu de l’enveloppe, cliquer sur le lien dans la colonne « Contenu ».</w:t>
      </w:r>
    </w:p>
    <w:p w:rsidR="003C5C2B" w:rsidRDefault="003C5C2B" w:rsidP="00DE3181">
      <w:pPr>
        <w:pStyle w:val="Titre2"/>
      </w:pPr>
      <w:bookmarkStart w:id="138" w:name="_Toc309238708"/>
      <w:bookmarkStart w:id="139" w:name="_Toc289450153"/>
      <w:r>
        <w:t>Vérifier la signature d’une réponse électronique</w:t>
      </w:r>
      <w:bookmarkEnd w:id="138"/>
    </w:p>
    <w:p w:rsidR="003C5C2B" w:rsidRDefault="003C5C2B" w:rsidP="003C5C2B">
      <w:pPr>
        <w:rPr>
          <w:lang w:val="fr-FR"/>
        </w:rPr>
      </w:pPr>
      <w:r>
        <w:rPr>
          <w:lang w:val="fr-FR"/>
        </w:rPr>
        <w:t>L’application affiche la vérification de la signature électronique effectuée au moment du dépôt de l’offre dans la colonne « Statut enveloppe » :</w:t>
      </w:r>
    </w:p>
    <w:p w:rsidR="003C5C2B" w:rsidRDefault="00B10507" w:rsidP="003C5C2B">
      <w:pPr>
        <w:rPr>
          <w:lang w:val="fr-FR"/>
        </w:rPr>
      </w:pPr>
      <w:r>
        <w:rPr>
          <w:noProof/>
          <w:lang w:val="fr-FR" w:eastAsia="fr-FR"/>
        </w:rPr>
        <w:pict>
          <v:rect id="Rectangle 108" o:spid="_x0000_s1036" style="position:absolute;left:0;text-align:left;margin-left:239.1pt;margin-top:84pt;width:49.25pt;height:18.9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" filled="f" strokecolor="red"/>
        </w:pict>
      </w:r>
      <w:r w:rsidR="003C5C2B" w:rsidRPr="003C5C2B">
        <w:rPr>
          <w:noProof/>
          <w:lang w:val="fr-FR" w:eastAsia="fr-FR"/>
        </w:rPr>
        <w:drawing>
          <wp:inline distT="0" distB="0" distL="0" distR="0">
            <wp:extent cx="5759450" cy="1510300"/>
            <wp:effectExtent l="19050" t="0" r="0" b="0"/>
            <wp:docPr id="79"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1"/>
                    <a:srcRect/>
                    <a:stretch>
                      <a:fillRect/>
                    </a:stretch>
                  </pic:blipFill>
                  <pic:spPr bwMode="auto">
                    <a:xfrm>
                      <a:off x="0" y="0"/>
                      <a:ext cx="5759450" cy="1510300"/>
                    </a:xfrm>
                    <a:prstGeom prst="rect">
                      <a:avLst/>
                    </a:prstGeom>
                    <a:noFill/>
                    <a:ln w="9525">
                      <a:noFill/>
                      <a:miter lim="800000"/>
                      <a:headEnd/>
                      <a:tailEnd/>
                    </a:ln>
                  </pic:spPr>
                </pic:pic>
              </a:graphicData>
            </a:graphic>
          </wp:inline>
        </w:drawing>
      </w:r>
    </w:p>
    <w:p w:rsidR="002A44B2" w:rsidRDefault="002A44B2" w:rsidP="003C5C2B">
      <w:pPr>
        <w:rPr>
          <w:lang w:val="fr-FR"/>
        </w:rPr>
      </w:pPr>
      <w:r>
        <w:rPr>
          <w:lang w:val="fr-FR"/>
        </w:rPr>
        <w:t>Les statuts possibles sont :</w:t>
      </w:r>
    </w:p>
    <w:p w:rsidR="002A44B2" w:rsidRDefault="002A44B2" w:rsidP="002A44B2">
      <w:pPr>
        <w:pStyle w:val="Paragraphedeliste"/>
        <w:numPr>
          <w:ilvl w:val="0"/>
          <w:numId w:val="54"/>
        </w:numPr>
        <w:rPr>
          <w:lang w:val="fr-FR"/>
        </w:rPr>
      </w:pPr>
      <w:r w:rsidRPr="002A44B2">
        <w:rPr>
          <w:lang w:val="fr-FR"/>
        </w:rPr>
        <w:t>Vérification OK</w:t>
      </w:r>
      <w:r>
        <w:rPr>
          <w:lang w:val="fr-FR"/>
        </w:rPr>
        <w:t> : la plate-forme a vérifié avec succès la signature de l’enveloppe et la provenance du certificat électronique du soumissionnaire</w:t>
      </w:r>
    </w:p>
    <w:p w:rsidR="002A44B2" w:rsidRDefault="002A44B2" w:rsidP="002A44B2">
      <w:pPr>
        <w:pStyle w:val="Paragraphedeliste"/>
        <w:numPr>
          <w:ilvl w:val="0"/>
          <w:numId w:val="54"/>
        </w:numPr>
        <w:rPr>
          <w:lang w:val="fr-FR"/>
        </w:rPr>
      </w:pPr>
      <w:r>
        <w:rPr>
          <w:lang w:val="fr-FR"/>
        </w:rPr>
        <w:t>Vérification partielle : la plate-forme a vérifié avec succès la signature de l’enveloppe mais n’a pas pu s’assurer de la provenance du certificat électronique du soumissionnaire (dans ce cas, prendre contact avec l’administrateur de la plate-forme)</w:t>
      </w:r>
    </w:p>
    <w:p w:rsidR="002A44B2" w:rsidRPr="002A44B2" w:rsidRDefault="002A44B2" w:rsidP="002A44B2">
      <w:pPr>
        <w:pStyle w:val="Paragraphedeliste"/>
        <w:numPr>
          <w:ilvl w:val="0"/>
          <w:numId w:val="54"/>
        </w:numPr>
        <w:rPr>
          <w:lang w:val="fr-FR"/>
        </w:rPr>
      </w:pPr>
      <w:r>
        <w:rPr>
          <w:lang w:val="fr-FR"/>
        </w:rPr>
        <w:t xml:space="preserve">Vérification échouée : la signature du document et/ou le certificat du soumissionnaire n’est pas valable </w:t>
      </w:r>
    </w:p>
    <w:p w:rsidR="00DE3181" w:rsidRPr="00792580" w:rsidRDefault="00DE3181" w:rsidP="00DE3181">
      <w:pPr>
        <w:pStyle w:val="Titre2"/>
      </w:pPr>
      <w:bookmarkStart w:id="140" w:name="_Toc309238709"/>
      <w:r w:rsidRPr="00792580">
        <w:t>Accès aux documents du coffre-fort du soumissionnaire</w:t>
      </w:r>
      <w:bookmarkEnd w:id="139"/>
      <w:bookmarkEnd w:id="140"/>
    </w:p>
    <w:p w:rsidR="00DE3181" w:rsidRDefault="00DE3181" w:rsidP="00DE3181">
      <w:pPr>
        <w:rPr>
          <w:lang w:val="fr-FR"/>
        </w:rPr>
      </w:pPr>
      <w:r>
        <w:rPr>
          <w:lang w:val="fr-FR"/>
        </w:rPr>
        <w:t>Dans le cas où l’entreprise soumissionnaire a soumis des documents de son coffre-fort, une icône coffre-fort apparaît dans la colonne « Entreprise » du tableau de dépouillement :</w:t>
      </w:r>
    </w:p>
    <w:p w:rsidR="00DE3181" w:rsidRDefault="00B10507" w:rsidP="00DE3181">
      <w:pPr>
        <w:rPr>
          <w:lang w:val="fr-FR"/>
        </w:rPr>
      </w:pPr>
      <w:r>
        <w:rPr>
          <w:noProof/>
          <w:lang w:val="fr-FR" w:eastAsia="fr-FR"/>
        </w:rPr>
        <w:pict>
          <v:roundrect id="AutoShape 107" o:spid="_x0000_s1035" style="position:absolute;left:0;text-align:left;margin-left:33.75pt;margin-top:27.55pt;width:35.15pt;height:25.1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" filled="f" strokecolor="red"/>
        </w:pict>
      </w:r>
      <w:r w:rsidR="00DE3181" w:rsidRPr="001B0FA7">
        <w:rPr>
          <w:noProof/>
          <w:lang w:val="fr-FR" w:eastAsia="fr-FR"/>
        </w:rPr>
        <w:drawing>
          <wp:inline distT="0" distB="0" distL="0" distR="0">
            <wp:extent cx="5759450" cy="644088"/>
            <wp:effectExtent l="19050" t="0" r="0" b="0"/>
            <wp:docPr id="76"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2" cstate="print"/>
                    <a:srcRect/>
                    <a:stretch>
                      <a:fillRect/>
                    </a:stretch>
                  </pic:blipFill>
                  <pic:spPr bwMode="auto">
                    <a:xfrm>
                      <a:off x="0" y="0"/>
                      <a:ext cx="5759450" cy="644088"/>
                    </a:xfrm>
                    <a:prstGeom prst="rect">
                      <a:avLst/>
                    </a:prstGeom>
                    <a:noFill/>
                    <a:ln w="9525">
                      <a:noFill/>
                      <a:miter lim="800000"/>
                      <a:headEnd/>
                      <a:tailEnd/>
                    </a:ln>
                  </pic:spPr>
                </pic:pic>
              </a:graphicData>
            </a:graphic>
          </wp:inline>
        </w:drawing>
      </w:r>
    </w:p>
    <w:p w:rsidR="00DE3181" w:rsidRDefault="00DE3181" w:rsidP="00DE3181">
      <w:pPr>
        <w:pStyle w:val="Listepuces"/>
        <w:rPr>
          <w:lang w:val="fr-FR"/>
        </w:rPr>
      </w:pPr>
      <w:r>
        <w:rPr>
          <w:lang w:val="fr-FR"/>
        </w:rPr>
        <w:lastRenderedPageBreak/>
        <w:t>Cliquer sur l’icône, pour accéder aux documents du coffre-fort soumis dans le cadre de cette soumission ainsi qu’aux documents marqués par le fournisseur comme toujours visibles:</w:t>
      </w:r>
    </w:p>
    <w:p w:rsidR="00DE3181" w:rsidRDefault="00DE3181" w:rsidP="00DE3181">
      <w:pPr>
        <w:rPr>
          <w:noProof/>
          <w:lang w:val="fr-FR" w:eastAsia="fr-FR"/>
        </w:rPr>
      </w:pPr>
    </w:p>
    <w:p w:rsidR="00DE3181" w:rsidRDefault="00DE3181" w:rsidP="00DE3181">
      <w:pPr>
        <w:spacing w:line="276" w:lineRule="auto"/>
        <w:rPr>
          <w:lang w:val="fr-FR"/>
        </w:rPr>
      </w:pPr>
      <w:r>
        <w:rPr>
          <w:noProof/>
          <w:lang w:val="fr-FR" w:eastAsia="fr-FR"/>
        </w:rPr>
        <w:drawing>
          <wp:inline distT="0" distB="0" distL="0" distR="0">
            <wp:extent cx="5754430" cy="2477386"/>
            <wp:effectExtent l="19050" t="0" r="0" b="0"/>
            <wp:docPr id="77"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3" cstate="print"/>
                    <a:srcRect t="30448"/>
                    <a:stretch>
                      <a:fillRect/>
                    </a:stretch>
                  </pic:blipFill>
                  <pic:spPr bwMode="auto">
                    <a:xfrm>
                      <a:off x="0" y="0"/>
                      <a:ext cx="5754430" cy="2477386"/>
                    </a:xfrm>
                    <a:prstGeom prst="rect">
                      <a:avLst/>
                    </a:prstGeom>
                    <a:noFill/>
                    <a:ln w="9525">
                      <a:noFill/>
                      <a:miter lim="800000"/>
                      <a:headEnd/>
                      <a:tailEnd/>
                    </a:ln>
                  </pic:spPr>
                </pic:pic>
              </a:graphicData>
            </a:graphic>
          </wp:inline>
        </w:drawing>
      </w:r>
    </w:p>
    <w:p w:rsidR="00DE3181" w:rsidRDefault="00DE3181" w:rsidP="00DE3181">
      <w:pPr>
        <w:pStyle w:val="Listepuces"/>
        <w:rPr>
          <w:lang w:val="fr-FR"/>
        </w:rPr>
      </w:pPr>
      <w:r>
        <w:rPr>
          <w:lang w:val="fr-FR"/>
        </w:rPr>
        <w:t xml:space="preserve">Pour télécharge un document, cliquer sur l’icône </w:t>
      </w:r>
      <w:r>
        <w:rPr>
          <w:noProof/>
          <w:lang w:val="fr-FR" w:eastAsia="fr-FR"/>
        </w:rPr>
        <w:drawing>
          <wp:inline distT="0" distB="0" distL="0" distR="0">
            <wp:extent cx="346710" cy="173355"/>
            <wp:effectExtent l="19050" t="0" r="0" b="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4"/>
                    <a:srcRect/>
                    <a:stretch>
                      <a:fillRect/>
                    </a:stretch>
                  </pic:blipFill>
                  <pic:spPr bwMode="auto">
                    <a:xfrm>
                      <a:off x="0" y="0"/>
                      <a:ext cx="346710" cy="173355"/>
                    </a:xfrm>
                    <a:prstGeom prst="rect">
                      <a:avLst/>
                    </a:prstGeom>
                    <a:noFill/>
                    <a:ln w="9525">
                      <a:noFill/>
                      <a:miter lim="800000"/>
                      <a:headEnd/>
                      <a:tailEnd/>
                    </a:ln>
                  </pic:spPr>
                </pic:pic>
              </a:graphicData>
            </a:graphic>
          </wp:inline>
        </w:drawing>
      </w:r>
    </w:p>
    <w:p w:rsidR="008A72EE" w:rsidRPr="008A72EE" w:rsidRDefault="008A72EE" w:rsidP="008A72EE">
      <w:pPr>
        <w:rPr>
          <w:lang w:val="fr-FR"/>
        </w:rPr>
      </w:pPr>
    </w:p>
    <w:p w:rsidR="00A144D3" w:rsidRPr="006954E1" w:rsidRDefault="00A144D3" w:rsidP="002148F5">
      <w:pPr>
        <w:pStyle w:val="Titre1"/>
      </w:pPr>
      <w:bookmarkStart w:id="141" w:name="_Toc309238710"/>
      <w:r w:rsidRPr="006954E1">
        <w:lastRenderedPageBreak/>
        <w:t>Renseigner la d</w:t>
      </w:r>
      <w:r>
        <w:t>é</w:t>
      </w:r>
      <w:r w:rsidRPr="006954E1">
        <w:t>cision</w:t>
      </w:r>
      <w:bookmarkEnd w:id="135"/>
      <w:bookmarkEnd w:id="136"/>
      <w:r w:rsidR="00A7551F">
        <w:t xml:space="preserve"> d’un appel d’offres</w:t>
      </w:r>
      <w:bookmarkEnd w:id="141"/>
    </w:p>
    <w:p w:rsidR="00A144D3" w:rsidRDefault="00A144D3" w:rsidP="00764A2D">
      <w:pPr>
        <w:rPr>
          <w:lang w:val="fr-FR"/>
        </w:rPr>
      </w:pPr>
      <w:r w:rsidRPr="00503F6D">
        <w:rPr>
          <w:lang w:val="fr-FR"/>
        </w:rPr>
        <w:t>Lo</w:t>
      </w:r>
      <w:r>
        <w:rPr>
          <w:lang w:val="fr-FR"/>
        </w:rPr>
        <w:t>rsque la CAO termine l’analyse de toutes les réponses et le renseigne</w:t>
      </w:r>
      <w:r w:rsidR="00764A2D">
        <w:rPr>
          <w:lang w:val="fr-FR"/>
        </w:rPr>
        <w:t xml:space="preserve">ment des résultats de l’analyse, </w:t>
      </w:r>
      <w:r>
        <w:rPr>
          <w:lang w:val="fr-FR"/>
        </w:rPr>
        <w:t>l’acheteur peut renseigner la décision finale relative à la consultation.</w:t>
      </w:r>
    </w:p>
    <w:p w:rsidR="00A144D3" w:rsidRDefault="00764A2D" w:rsidP="000C7F46">
      <w:pPr>
        <w:rPr>
          <w:lang w:val="fr-FR"/>
        </w:rPr>
      </w:pPr>
      <w:r w:rsidRPr="00764A2D">
        <w:rPr>
          <w:noProof/>
          <w:lang w:val="fr-FR" w:eastAsia="fr-FR"/>
        </w:rPr>
        <w:drawing>
          <wp:inline distT="0" distB="0" distL="0" distR="0">
            <wp:extent cx="308610" cy="308610"/>
            <wp:effectExtent l="19050" t="0" r="0" b="0"/>
            <wp:docPr id="61" name="Image 11"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portant"/>
                    <pic:cNvPicPr>
                      <a:picLocks noChangeAspect="1" noChangeArrowheads="1"/>
                    </pic:cNvPicPr>
                  </pic:nvPicPr>
                  <pic:blipFill>
                    <a:blip r:embed="rId18"/>
                    <a:srcRect/>
                    <a:stretch>
                      <a:fillRect/>
                    </a:stretch>
                  </pic:blipFill>
                  <pic:spPr bwMode="auto">
                    <a:xfrm>
                      <a:off x="0" y="0"/>
                      <a:ext cx="308610" cy="308610"/>
                    </a:xfrm>
                    <a:prstGeom prst="rect">
                      <a:avLst/>
                    </a:prstGeom>
                    <a:noFill/>
                    <a:ln w="9525">
                      <a:noFill/>
                      <a:miter lim="800000"/>
                      <a:headEnd/>
                      <a:tailEnd/>
                    </a:ln>
                  </pic:spPr>
                </pic:pic>
              </a:graphicData>
            </a:graphic>
          </wp:inline>
        </w:drawing>
      </w:r>
      <w:r>
        <w:rPr>
          <w:lang w:val="fr-FR"/>
        </w:rPr>
        <w:t xml:space="preserve"> La </w:t>
      </w:r>
      <w:r w:rsidR="00A144D3">
        <w:rPr>
          <w:lang w:val="fr-FR"/>
        </w:rPr>
        <w:t xml:space="preserve">CAO </w:t>
      </w:r>
      <w:r>
        <w:rPr>
          <w:lang w:val="fr-FR"/>
        </w:rPr>
        <w:t xml:space="preserve">doit </w:t>
      </w:r>
      <w:r w:rsidR="00A144D3">
        <w:rPr>
          <w:lang w:val="fr-FR"/>
        </w:rPr>
        <w:t>actionne</w:t>
      </w:r>
      <w:r>
        <w:rPr>
          <w:lang w:val="fr-FR"/>
        </w:rPr>
        <w:t>r</w:t>
      </w:r>
      <w:r w:rsidR="00A144D3">
        <w:rPr>
          <w:lang w:val="fr-FR"/>
        </w:rPr>
        <w:t xml:space="preserve"> le bouton ‘’Fin de l’analyse’’</w:t>
      </w:r>
      <w:r>
        <w:rPr>
          <w:lang w:val="fr-FR"/>
        </w:rPr>
        <w:t xml:space="preserve"> pour que la consultation passe </w:t>
      </w:r>
      <w:r w:rsidR="00A144D3">
        <w:rPr>
          <w:lang w:val="fr-FR"/>
        </w:rPr>
        <w:t>au statut décision</w:t>
      </w:r>
      <w:r>
        <w:rPr>
          <w:lang w:val="fr-FR"/>
        </w:rPr>
        <w:t>et ouvrir cette fonctionnalité pour l’acheteur.</w:t>
      </w:r>
    </w:p>
    <w:p w:rsidR="00A144D3" w:rsidRDefault="00A144D3" w:rsidP="00A144D3">
      <w:pPr>
        <w:rPr>
          <w:lang w:val="fr-FR"/>
        </w:rPr>
      </w:pPr>
    </w:p>
    <w:p w:rsidR="00A144D3" w:rsidRDefault="00764A2D" w:rsidP="000C7F46">
      <w:pPr>
        <w:rPr>
          <w:lang w:val="fr-FR"/>
        </w:rPr>
      </w:pPr>
      <w:r>
        <w:rPr>
          <w:lang w:val="fr-FR"/>
        </w:rPr>
        <w:t>Pour les consultations au statut « Décision » U</w:t>
      </w:r>
      <w:r w:rsidR="00A144D3">
        <w:rPr>
          <w:lang w:val="fr-FR"/>
        </w:rPr>
        <w:t>n onglet « </w:t>
      </w:r>
      <w:r w:rsidR="000C7F46">
        <w:rPr>
          <w:lang w:val="fr-FR"/>
        </w:rPr>
        <w:t>D</w:t>
      </w:r>
      <w:r w:rsidR="00A144D3">
        <w:rPr>
          <w:lang w:val="fr-FR"/>
        </w:rPr>
        <w:t xml:space="preserve">écision » s’ajoute au tableau de </w:t>
      </w:r>
      <w:r w:rsidR="00450350">
        <w:rPr>
          <w:lang w:val="fr-FR"/>
        </w:rPr>
        <w:t xml:space="preserve">suivi des offres (cf. </w:t>
      </w:r>
      <w:r w:rsidR="00B10507">
        <w:rPr>
          <w:lang w:val="fr-FR"/>
        </w:rPr>
        <w:fldChar w:fldCharType="begin"/>
      </w:r>
      <w:r w:rsidR="00450350">
        <w:rPr>
          <w:lang w:val="fr-FR"/>
        </w:rPr>
        <w:instrText xml:space="preserve"> REF _Ref309238465 \r \h </w:instrText>
      </w:r>
      <w:r w:rsidR="00B10507">
        <w:rPr>
          <w:lang w:val="fr-FR"/>
        </w:rPr>
      </w:r>
      <w:r w:rsidR="00B10507">
        <w:rPr>
          <w:lang w:val="fr-FR"/>
        </w:rPr>
        <w:fldChar w:fldCharType="separate"/>
      </w:r>
      <w:r w:rsidR="00BF7738">
        <w:rPr>
          <w:cs/>
          <w:lang w:val="fr-FR"/>
        </w:rPr>
        <w:t>‎</w:t>
      </w:r>
      <w:r w:rsidR="00BF7738">
        <w:rPr>
          <w:lang w:val="fr-FR"/>
        </w:rPr>
        <w:t>9</w:t>
      </w:r>
      <w:r w:rsidR="00B10507">
        <w:rPr>
          <w:lang w:val="fr-FR"/>
        </w:rPr>
        <w:fldChar w:fldCharType="end"/>
      </w:r>
      <w:r>
        <w:rPr>
          <w:lang w:val="fr-FR"/>
        </w:rPr>
        <w:t>)</w:t>
      </w:r>
      <w:r w:rsidR="00A144D3">
        <w:rPr>
          <w:lang w:val="fr-FR"/>
        </w:rPr>
        <w:t> :</w:t>
      </w:r>
    </w:p>
    <w:p w:rsidR="00A144D3" w:rsidRDefault="00A144D3" w:rsidP="00A144D3">
      <w:pPr>
        <w:rPr>
          <w:lang w:val="fr-FR"/>
        </w:rPr>
      </w:pPr>
      <w:r>
        <w:rPr>
          <w:noProof/>
          <w:lang w:val="fr-FR" w:eastAsia="fr-FR"/>
        </w:rPr>
        <w:drawing>
          <wp:inline distT="0" distB="0" distL="0" distR="0">
            <wp:extent cx="5759450" cy="1382060"/>
            <wp:effectExtent l="19050" t="0" r="0" b="0"/>
            <wp:docPr id="271"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5" cstate="print"/>
                    <a:srcRect/>
                    <a:stretch>
                      <a:fillRect/>
                    </a:stretch>
                  </pic:blipFill>
                  <pic:spPr bwMode="auto">
                    <a:xfrm>
                      <a:off x="0" y="0"/>
                      <a:ext cx="5759450" cy="1382060"/>
                    </a:xfrm>
                    <a:prstGeom prst="rect">
                      <a:avLst/>
                    </a:prstGeom>
                    <a:noFill/>
                    <a:ln w="9525">
                      <a:noFill/>
                      <a:miter lim="800000"/>
                      <a:headEnd/>
                      <a:tailEnd/>
                    </a:ln>
                  </pic:spPr>
                </pic:pic>
              </a:graphicData>
            </a:graphic>
          </wp:inline>
        </w:drawing>
      </w:r>
    </w:p>
    <w:p w:rsidR="00A144D3" w:rsidRDefault="00A144D3" w:rsidP="00A144D3">
      <w:pPr>
        <w:rPr>
          <w:lang w:val="fr-FR"/>
        </w:rPr>
      </w:pPr>
      <w:r>
        <w:rPr>
          <w:lang w:val="fr-FR"/>
        </w:rPr>
        <w:t>La valeur par défaut de la décision est « A renseigner » (voir le lot 2 dans l’exemple ci-dessus).</w:t>
      </w:r>
    </w:p>
    <w:p w:rsidR="00A144D3" w:rsidRDefault="00B3607F" w:rsidP="000C7F46">
      <w:pPr>
        <w:rPr>
          <w:lang w:val="fr-FR"/>
        </w:rPr>
      </w:pPr>
      <w:r>
        <w:rPr>
          <w:lang w:val="fr-FR"/>
        </w:rPr>
        <w:t>C</w:t>
      </w:r>
      <w:r w:rsidR="00A144D3">
        <w:rPr>
          <w:lang w:val="fr-FR"/>
        </w:rPr>
        <w:t>lique</w:t>
      </w:r>
      <w:r>
        <w:rPr>
          <w:lang w:val="fr-FR"/>
        </w:rPr>
        <w:t xml:space="preserve">rdans </w:t>
      </w:r>
      <w:r w:rsidR="00A144D3">
        <w:rPr>
          <w:lang w:val="fr-FR"/>
        </w:rPr>
        <w:t xml:space="preserve">la colonne </w:t>
      </w:r>
      <w:r w:rsidR="000C7F46">
        <w:rPr>
          <w:lang w:val="fr-FR"/>
        </w:rPr>
        <w:t>« </w:t>
      </w:r>
      <w:r w:rsidR="00A144D3">
        <w:rPr>
          <w:lang w:val="fr-FR"/>
        </w:rPr>
        <w:t>Décision</w:t>
      </w:r>
      <w:r w:rsidR="000C7F46">
        <w:rPr>
          <w:lang w:val="fr-FR"/>
        </w:rPr>
        <w:t> »</w:t>
      </w:r>
      <w:r>
        <w:rPr>
          <w:lang w:val="fr-FR"/>
        </w:rPr>
        <w:t xml:space="preserve">sur l’icône </w:t>
      </w:r>
      <w:r>
        <w:rPr>
          <w:noProof/>
          <w:lang w:val="fr-FR" w:eastAsia="fr-FR"/>
        </w:rPr>
        <w:drawing>
          <wp:inline distT="0" distB="0" distL="0" distR="0">
            <wp:extent cx="279400" cy="182880"/>
            <wp:effectExtent l="19050" t="0" r="6350" b="0"/>
            <wp:docPr id="62"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6"/>
                    <a:srcRect/>
                    <a:stretch>
                      <a:fillRect/>
                    </a:stretch>
                  </pic:blipFill>
                  <pic:spPr bwMode="auto">
                    <a:xfrm>
                      <a:off x="0" y="0"/>
                      <a:ext cx="279400" cy="182880"/>
                    </a:xfrm>
                    <a:prstGeom prst="rect">
                      <a:avLst/>
                    </a:prstGeom>
                    <a:noFill/>
                    <a:ln w="9525">
                      <a:noFill/>
                      <a:miter lim="800000"/>
                      <a:headEnd/>
                      <a:tailEnd/>
                    </a:ln>
                  </pic:spPr>
                </pic:pic>
              </a:graphicData>
            </a:graphic>
          </wp:inline>
        </w:drawing>
      </w:r>
      <w:r w:rsidR="00A144D3">
        <w:rPr>
          <w:lang w:val="fr-FR"/>
        </w:rPr>
        <w:t>pour renseigne</w:t>
      </w:r>
      <w:r>
        <w:rPr>
          <w:lang w:val="fr-FR"/>
        </w:rPr>
        <w:t>r</w:t>
      </w:r>
      <w:r w:rsidR="000C7F46">
        <w:rPr>
          <w:lang w:val="fr-FR"/>
        </w:rPr>
        <w:t xml:space="preserve"> la décision </w:t>
      </w:r>
      <w:r>
        <w:rPr>
          <w:lang w:val="fr-FR"/>
        </w:rPr>
        <w:t>de l’acheteur</w:t>
      </w:r>
      <w:r w:rsidR="00A144D3">
        <w:rPr>
          <w:lang w:val="fr-FR"/>
        </w:rPr>
        <w:t>:</w:t>
      </w:r>
    </w:p>
    <w:p w:rsidR="00A144D3" w:rsidRDefault="00A144D3" w:rsidP="00A144D3">
      <w:pPr>
        <w:rPr>
          <w:lang w:val="fr-FR"/>
        </w:rPr>
      </w:pPr>
      <w:r>
        <w:rPr>
          <w:noProof/>
          <w:lang w:val="fr-FR" w:eastAsia="fr-FR"/>
        </w:rPr>
        <w:drawing>
          <wp:inline distT="0" distB="0" distL="0" distR="0">
            <wp:extent cx="5759450" cy="2350531"/>
            <wp:effectExtent l="19050" t="0" r="0" b="0"/>
            <wp:docPr id="274"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7" cstate="print"/>
                    <a:srcRect/>
                    <a:stretch>
                      <a:fillRect/>
                    </a:stretch>
                  </pic:blipFill>
                  <pic:spPr bwMode="auto">
                    <a:xfrm>
                      <a:off x="0" y="0"/>
                      <a:ext cx="5759450" cy="2350531"/>
                    </a:xfrm>
                    <a:prstGeom prst="rect">
                      <a:avLst/>
                    </a:prstGeom>
                    <a:noFill/>
                    <a:ln w="9525">
                      <a:noFill/>
                      <a:miter lim="800000"/>
                      <a:headEnd/>
                      <a:tailEnd/>
                    </a:ln>
                  </pic:spPr>
                </pic:pic>
              </a:graphicData>
            </a:graphic>
          </wp:inline>
        </w:drawing>
      </w:r>
    </w:p>
    <w:p w:rsidR="00A144D3" w:rsidRDefault="00A144D3" w:rsidP="00A144D3">
      <w:pPr>
        <w:rPr>
          <w:rStyle w:val="statut-decision"/>
          <w:lang w:val="fr-FR"/>
        </w:rPr>
      </w:pPr>
      <w:r w:rsidRPr="00E44F18">
        <w:rPr>
          <w:b/>
          <w:bCs/>
          <w:lang w:val="fr-FR"/>
        </w:rPr>
        <w:t>NB</w:t>
      </w:r>
      <w:r>
        <w:rPr>
          <w:lang w:val="fr-FR"/>
        </w:rPr>
        <w:t> : pour les types de procédures à plusieurs phases, une autre valeur s’ajoute aux types de décision : « </w:t>
      </w:r>
      <w:r w:rsidRPr="0001088B">
        <w:rPr>
          <w:rStyle w:val="statut-decision"/>
          <w:lang w:val="fr-FR"/>
        </w:rPr>
        <w:t>Sélection des entreprises (en vue de la phase suivante)</w:t>
      </w:r>
      <w:r>
        <w:rPr>
          <w:rStyle w:val="statut-decision"/>
          <w:lang w:val="fr-FR"/>
        </w:rPr>
        <w:t> » et la valeur « Attribution du marché » n’apparaît pas.</w:t>
      </w:r>
    </w:p>
    <w:p w:rsidR="00B3607F" w:rsidRDefault="00B3607F" w:rsidP="00A144D3">
      <w:pPr>
        <w:rPr>
          <w:rStyle w:val="statut-decision"/>
          <w:lang w:val="fr-FR"/>
        </w:rPr>
      </w:pPr>
      <w:r>
        <w:rPr>
          <w:rStyle w:val="statut-decision"/>
          <w:lang w:val="fr-FR"/>
        </w:rPr>
        <w:t>Cliquer sur valider pour enregistrer la décision.</w:t>
      </w:r>
    </w:p>
    <w:p w:rsidR="00A144D3" w:rsidRDefault="00B3607F" w:rsidP="00B3607F">
      <w:pPr>
        <w:rPr>
          <w:rStyle w:val="statut-decision"/>
          <w:lang w:val="fr-FR"/>
        </w:rPr>
      </w:pPr>
      <w:r>
        <w:rPr>
          <w:rStyle w:val="statut-decision"/>
          <w:lang w:val="fr-FR"/>
        </w:rPr>
        <w:t xml:space="preserve">Ensuite, dans le tableau de décision, cliquer sur l’icône </w:t>
      </w:r>
      <w:r>
        <w:rPr>
          <w:noProof/>
          <w:lang w:val="fr-FR" w:eastAsia="fr-FR"/>
        </w:rPr>
        <w:drawing>
          <wp:inline distT="0" distB="0" distL="0" distR="0">
            <wp:extent cx="317500" cy="201930"/>
            <wp:effectExtent l="19050" t="0" r="6350" b="0"/>
            <wp:docPr id="63"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8"/>
                    <a:srcRect/>
                    <a:stretch>
                      <a:fillRect/>
                    </a:stretch>
                  </pic:blipFill>
                  <pic:spPr bwMode="auto">
                    <a:xfrm>
                      <a:off x="0" y="0"/>
                      <a:ext cx="317500" cy="201930"/>
                    </a:xfrm>
                    <a:prstGeom prst="rect">
                      <a:avLst/>
                    </a:prstGeom>
                    <a:noFill/>
                    <a:ln w="9525">
                      <a:noFill/>
                      <a:miter lim="800000"/>
                      <a:headEnd/>
                      <a:tailEnd/>
                    </a:ln>
                  </pic:spPr>
                </pic:pic>
              </a:graphicData>
            </a:graphic>
          </wp:inline>
        </w:drawing>
      </w:r>
      <w:r>
        <w:rPr>
          <w:rStyle w:val="statut-decision"/>
          <w:lang w:val="fr-FR"/>
        </w:rPr>
        <w:t xml:space="preserve"> dans la colonne détail  pour renseigner le dé</w:t>
      </w:r>
      <w:r w:rsidR="00A144D3">
        <w:rPr>
          <w:rStyle w:val="statut-decision"/>
          <w:lang w:val="fr-FR"/>
        </w:rPr>
        <w:t>tail de la décision:</w:t>
      </w:r>
    </w:p>
    <w:p w:rsidR="00A144D3" w:rsidRDefault="00A144D3" w:rsidP="00A144D3">
      <w:pPr>
        <w:rPr>
          <w:lang w:val="fr-FR"/>
        </w:rPr>
      </w:pPr>
      <w:r>
        <w:rPr>
          <w:noProof/>
          <w:lang w:val="fr-FR" w:eastAsia="fr-FR"/>
        </w:rPr>
        <w:lastRenderedPageBreak/>
        <w:drawing>
          <wp:inline distT="0" distB="0" distL="0" distR="0">
            <wp:extent cx="5759450" cy="1843062"/>
            <wp:effectExtent l="19050" t="0" r="0" b="0"/>
            <wp:docPr id="277"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9" cstate="print"/>
                    <a:srcRect/>
                    <a:stretch>
                      <a:fillRect/>
                    </a:stretch>
                  </pic:blipFill>
                  <pic:spPr bwMode="auto">
                    <a:xfrm>
                      <a:off x="0" y="0"/>
                      <a:ext cx="5759450" cy="1843062"/>
                    </a:xfrm>
                    <a:prstGeom prst="rect">
                      <a:avLst/>
                    </a:prstGeom>
                    <a:noFill/>
                    <a:ln w="9525">
                      <a:noFill/>
                      <a:miter lim="800000"/>
                      <a:headEnd/>
                      <a:tailEnd/>
                    </a:ln>
                  </pic:spPr>
                </pic:pic>
              </a:graphicData>
            </a:graphic>
          </wp:inline>
        </w:drawing>
      </w:r>
    </w:p>
    <w:p w:rsidR="00A144D3" w:rsidRDefault="00B3607F" w:rsidP="00A144D3">
      <w:pPr>
        <w:rPr>
          <w:lang w:val="fr-FR"/>
        </w:rPr>
      </w:pPr>
      <w:r>
        <w:rPr>
          <w:lang w:val="fr-FR"/>
        </w:rPr>
        <w:t>Saisir la date de la décision ainsi qu’un commentaire le cas échéant et cliquer sur « Enregistrer »</w:t>
      </w:r>
    </w:p>
    <w:p w:rsidR="00A144D3" w:rsidRDefault="00B3607F" w:rsidP="00B3607F">
      <w:pPr>
        <w:rPr>
          <w:rStyle w:val="statut-decision"/>
          <w:lang w:val="fr-FR"/>
        </w:rPr>
      </w:pPr>
      <w:r>
        <w:rPr>
          <w:lang w:val="fr-FR"/>
        </w:rPr>
        <w:t xml:space="preserve">A noter que dans le cas où la décision est </w:t>
      </w:r>
      <w:r w:rsidR="00A144D3">
        <w:rPr>
          <w:lang w:val="fr-FR"/>
        </w:rPr>
        <w:t>« Attribution du marché » ou « </w:t>
      </w:r>
      <w:r w:rsidR="00A144D3" w:rsidRPr="0001088B">
        <w:rPr>
          <w:rStyle w:val="statut-decision"/>
          <w:lang w:val="fr-FR"/>
        </w:rPr>
        <w:t>Sélection des entreprises (en vue de la phase suivante)</w:t>
      </w:r>
      <w:r w:rsidR="00A144D3">
        <w:rPr>
          <w:rStyle w:val="statut-decision"/>
          <w:lang w:val="fr-FR"/>
        </w:rPr>
        <w:t xml:space="preserve"> », le </w:t>
      </w:r>
      <w:r>
        <w:rPr>
          <w:rStyle w:val="statut-decision"/>
          <w:lang w:val="fr-FR"/>
        </w:rPr>
        <w:t>détail de la décision permet de renseigner des informations supplémentaires sur les offres </w:t>
      </w:r>
      <w:r w:rsidR="00A144D3">
        <w:rPr>
          <w:rStyle w:val="statut-decision"/>
          <w:lang w:val="fr-FR"/>
        </w:rPr>
        <w:t>:</w:t>
      </w:r>
    </w:p>
    <w:p w:rsidR="00A144D3" w:rsidRDefault="00A144D3" w:rsidP="00A144D3">
      <w:pPr>
        <w:rPr>
          <w:lang w:val="fr-FR"/>
        </w:rPr>
      </w:pPr>
      <w:r>
        <w:rPr>
          <w:noProof/>
          <w:lang w:val="fr-FR" w:eastAsia="fr-FR"/>
        </w:rPr>
        <w:drawing>
          <wp:inline distT="0" distB="0" distL="0" distR="0">
            <wp:extent cx="5759450" cy="4429248"/>
            <wp:effectExtent l="19050" t="0" r="0" b="0"/>
            <wp:docPr id="184"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0" cstate="print"/>
                    <a:srcRect/>
                    <a:stretch>
                      <a:fillRect/>
                    </a:stretch>
                  </pic:blipFill>
                  <pic:spPr bwMode="auto">
                    <a:xfrm>
                      <a:off x="0" y="0"/>
                      <a:ext cx="5759450" cy="4429248"/>
                    </a:xfrm>
                    <a:prstGeom prst="rect">
                      <a:avLst/>
                    </a:prstGeom>
                    <a:noFill/>
                    <a:ln w="9525">
                      <a:noFill/>
                      <a:miter lim="800000"/>
                      <a:headEnd/>
                      <a:tailEnd/>
                    </a:ln>
                  </pic:spPr>
                </pic:pic>
              </a:graphicData>
            </a:graphic>
          </wp:inline>
        </w:drawing>
      </w:r>
    </w:p>
    <w:p w:rsidR="00B3607F" w:rsidRDefault="00B3607F" w:rsidP="00B3607F">
      <w:pPr>
        <w:rPr>
          <w:lang w:val="fr-FR"/>
        </w:rPr>
      </w:pPr>
      <w:r>
        <w:rPr>
          <w:lang w:val="fr-FR"/>
        </w:rPr>
        <w:t xml:space="preserve">Cocher la case dans la colonne « Attributaire » pour indiquer que l’offre est attributaire du marché. </w:t>
      </w:r>
    </w:p>
    <w:p w:rsidR="006340E0" w:rsidRPr="00042731" w:rsidRDefault="00A144D3" w:rsidP="005E1E62">
      <w:pPr>
        <w:rPr>
          <w:lang w:val="fr-FR"/>
        </w:rPr>
      </w:pPr>
      <w:r>
        <w:rPr>
          <w:lang w:val="fr-FR"/>
        </w:rPr>
        <w:t xml:space="preserve">Les champs Montant, Note et Classement sont repris de </w:t>
      </w:r>
      <w:r w:rsidR="00B3607F">
        <w:rPr>
          <w:lang w:val="fr-FR"/>
        </w:rPr>
        <w:t xml:space="preserve">l’étape d’analyse de la CAOmais peuvent être modifiées. </w:t>
      </w:r>
      <w:r w:rsidRPr="00FE4941">
        <w:rPr>
          <w:lang w:val="fr-FR"/>
        </w:rPr>
        <w:t xml:space="preserve">Les </w:t>
      </w:r>
      <w:r w:rsidR="00B3607F">
        <w:rPr>
          <w:lang w:val="fr-FR"/>
        </w:rPr>
        <w:t>offres sont triées par leur classement qui a été attribué lors de la phase d’analyse par la CAO.</w:t>
      </w:r>
      <w:bookmarkStart w:id="142" w:name="_Ref257640232"/>
    </w:p>
    <w:p w:rsidR="006340E0" w:rsidRPr="006B551D" w:rsidRDefault="005E1E62" w:rsidP="002148F5">
      <w:pPr>
        <w:pStyle w:val="Titre1"/>
      </w:pPr>
      <w:bookmarkStart w:id="143" w:name="_Toc309238711"/>
      <w:r>
        <w:lastRenderedPageBreak/>
        <w:t>Archiver</w:t>
      </w:r>
      <w:r w:rsidR="006340E0" w:rsidRPr="006B551D">
        <w:t xml:space="preserve"> de</w:t>
      </w:r>
      <w:r w:rsidR="00A7551F">
        <w:t>s</w:t>
      </w:r>
      <w:r w:rsidR="006340E0" w:rsidRPr="006B551D">
        <w:t xml:space="preserve"> consultation</w:t>
      </w:r>
      <w:r w:rsidR="00A7551F">
        <w:t>s</w:t>
      </w:r>
      <w:bookmarkEnd w:id="143"/>
    </w:p>
    <w:p w:rsidR="006340E0" w:rsidRPr="006B551D" w:rsidRDefault="006340E0" w:rsidP="00A7551F">
      <w:pPr>
        <w:pStyle w:val="Titre2"/>
      </w:pPr>
      <w:bookmarkStart w:id="144" w:name="_Toc204691693"/>
      <w:bookmarkStart w:id="145" w:name="_Toc208035307"/>
      <w:bookmarkStart w:id="146" w:name="_Toc254344783"/>
      <w:bookmarkStart w:id="147" w:name="_Toc257034175"/>
      <w:bookmarkStart w:id="148" w:name="_Toc309238712"/>
      <w:r w:rsidRPr="006B551D">
        <w:t>Principe général</w:t>
      </w:r>
      <w:bookmarkEnd w:id="144"/>
      <w:bookmarkEnd w:id="145"/>
      <w:bookmarkEnd w:id="146"/>
      <w:bookmarkEnd w:id="147"/>
      <w:bookmarkEnd w:id="148"/>
    </w:p>
    <w:p w:rsidR="006340E0" w:rsidRPr="006340E0" w:rsidRDefault="006340E0" w:rsidP="006340E0">
      <w:pPr>
        <w:rPr>
          <w:lang w:val="fr-FR"/>
        </w:rPr>
      </w:pPr>
      <w:r w:rsidRPr="006340E0">
        <w:rPr>
          <w:lang w:val="fr-FR"/>
        </w:rPr>
        <w:t>L'application gère des fonctions d'archivage, accessible à tout moment des consultations en statut Décision (fin de procédure).</w:t>
      </w:r>
    </w:p>
    <w:p w:rsidR="006340E0" w:rsidRPr="006B551D" w:rsidRDefault="00F8086C" w:rsidP="006340E0">
      <w:r>
        <w:rPr>
          <w:noProof/>
          <w:lang w:val="fr-FR" w:eastAsia="fr-FR"/>
        </w:rPr>
        <w:drawing>
          <wp:inline distT="0" distB="0" distL="0" distR="0">
            <wp:extent cx="5759450" cy="3122078"/>
            <wp:effectExtent l="19050" t="0" r="0" b="0"/>
            <wp:docPr id="819" name="Imag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141"/>
                    <a:srcRect/>
                    <a:stretch>
                      <a:fillRect/>
                    </a:stretch>
                  </pic:blipFill>
                  <pic:spPr bwMode="auto">
                    <a:xfrm>
                      <a:off x="0" y="0"/>
                      <a:ext cx="5759450" cy="3122078"/>
                    </a:xfrm>
                    <a:prstGeom prst="rect">
                      <a:avLst/>
                    </a:prstGeom>
                    <a:noFill/>
                    <a:ln w="9525">
                      <a:noFill/>
                      <a:miter lim="800000"/>
                      <a:headEnd/>
                      <a:tailEnd/>
                    </a:ln>
                  </pic:spPr>
                </pic:pic>
              </a:graphicData>
            </a:graphic>
          </wp:inline>
        </w:drawing>
      </w:r>
    </w:p>
    <w:p w:rsidR="006340E0" w:rsidRPr="006340E0" w:rsidRDefault="006340E0" w:rsidP="005E1E62">
      <w:pPr>
        <w:rPr>
          <w:lang w:val="fr-FR"/>
        </w:rPr>
      </w:pPr>
      <w:r w:rsidRPr="006340E0">
        <w:rPr>
          <w:lang w:val="fr-FR"/>
        </w:rPr>
        <w:t xml:space="preserve">Un </w:t>
      </w:r>
      <w:r w:rsidR="005E1E62">
        <w:rPr>
          <w:lang w:val="fr-FR"/>
        </w:rPr>
        <w:t>utilisateur</w:t>
      </w:r>
      <w:r w:rsidRPr="006340E0">
        <w:rPr>
          <w:lang w:val="fr-FR"/>
        </w:rPr>
        <w:t xml:space="preserve"> dispose de différentes possibilités :</w:t>
      </w:r>
    </w:p>
    <w:p w:rsidR="006340E0" w:rsidRPr="006340E0" w:rsidRDefault="00B719EF" w:rsidP="00562BF0">
      <w:pPr>
        <w:numPr>
          <w:ilvl w:val="0"/>
          <w:numId w:val="51"/>
        </w:numPr>
        <w:rPr>
          <w:lang w:val="fr-FR"/>
        </w:rPr>
      </w:pPr>
      <w:r>
        <w:rPr>
          <w:noProof/>
          <w:lang w:val="fr-FR" w:eastAsia="fr-FR"/>
        </w:rPr>
        <w:drawing>
          <wp:inline distT="0" distB="0" distL="0" distR="0">
            <wp:extent cx="390525" cy="219075"/>
            <wp:effectExtent l="0" t="0" r="9525" b="9525"/>
            <wp:docPr id="60" name="Imag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54"/>
                    <pic:cNvPicPr>
                      <a:picLocks noChangeAspect="1" noChangeArrowheads="1"/>
                    </pic:cNvPicPr>
                  </pic:nvPicPr>
                  <pic:blipFill>
                    <a:blip r:embed="rId1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219075"/>
                    </a:xfrm>
                    <a:prstGeom prst="rect">
                      <a:avLst/>
                    </a:prstGeom>
                    <a:noFill/>
                    <a:ln>
                      <a:noFill/>
                    </a:ln>
                  </pic:spPr>
                </pic:pic>
              </a:graphicData>
            </a:graphic>
          </wp:inline>
        </w:drawing>
      </w:r>
      <w:r w:rsidR="006340E0" w:rsidRPr="006340E0">
        <w:rPr>
          <w:lang w:val="fr-FR"/>
        </w:rPr>
        <w:t>Joindre (ajouter) des documents externes (ex : Rapport de dépouillement)</w:t>
      </w:r>
    </w:p>
    <w:p w:rsidR="006340E0" w:rsidRPr="006340E0" w:rsidRDefault="00B719EF" w:rsidP="00562BF0">
      <w:pPr>
        <w:numPr>
          <w:ilvl w:val="0"/>
          <w:numId w:val="51"/>
        </w:numPr>
        <w:rPr>
          <w:lang w:val="fr-FR"/>
        </w:rPr>
      </w:pPr>
      <w:r>
        <w:rPr>
          <w:noProof/>
          <w:lang w:val="fr-FR" w:eastAsia="fr-FR"/>
        </w:rPr>
        <w:drawing>
          <wp:inline distT="0" distB="0" distL="0" distR="0">
            <wp:extent cx="428625" cy="209550"/>
            <wp:effectExtent l="0" t="0" r="9525" b="0"/>
            <wp:docPr id="59" name="Imag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5"/>
                    <pic:cNvPicPr>
                      <a:picLocks noChangeAspect="1" noChangeArrowheads="1"/>
                    </pic:cNvPicPr>
                  </pic:nvPicPr>
                  <pic:blipFill>
                    <a:blip r:embed="rId1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 cy="209550"/>
                    </a:xfrm>
                    <a:prstGeom prst="rect">
                      <a:avLst/>
                    </a:prstGeom>
                    <a:noFill/>
                    <a:ln>
                      <a:noFill/>
                    </a:ln>
                  </pic:spPr>
                </pic:pic>
              </a:graphicData>
            </a:graphic>
          </wp:inline>
        </w:drawing>
      </w:r>
      <w:r w:rsidR="006340E0" w:rsidRPr="006340E0">
        <w:rPr>
          <w:lang w:val="fr-FR"/>
        </w:rPr>
        <w:t xml:space="preserve"> Enrichir la description et les mots clés de l'archive (en vue de recherches futures)</w:t>
      </w:r>
    </w:p>
    <w:p w:rsidR="006340E0" w:rsidRPr="006B551D" w:rsidRDefault="00B719EF" w:rsidP="00562BF0">
      <w:pPr>
        <w:numPr>
          <w:ilvl w:val="0"/>
          <w:numId w:val="51"/>
        </w:numPr>
      </w:pPr>
      <w:r>
        <w:rPr>
          <w:noProof/>
          <w:lang w:val="fr-FR" w:eastAsia="fr-FR"/>
        </w:rPr>
        <w:drawing>
          <wp:inline distT="0" distB="0" distL="0" distR="0">
            <wp:extent cx="390525" cy="209550"/>
            <wp:effectExtent l="0" t="0" r="9525" b="0"/>
            <wp:docPr id="58" name="Imag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2"/>
                    <pic:cNvPicPr>
                      <a:picLocks noChangeAspect="1" noChangeArrowheads="1"/>
                    </pic:cNvPicPr>
                  </pic:nvPicPr>
                  <pic:blipFill>
                    <a:blip r:embed="rId1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209550"/>
                    </a:xfrm>
                    <a:prstGeom prst="rect">
                      <a:avLst/>
                    </a:prstGeom>
                    <a:noFill/>
                    <a:ln>
                      <a:noFill/>
                    </a:ln>
                  </pic:spPr>
                </pic:pic>
              </a:graphicData>
            </a:graphic>
          </wp:inline>
        </w:drawing>
      </w:r>
      <w:r w:rsidR="006340E0" w:rsidRPr="006B551D">
        <w:t>Visualiser l'arborescence de l'archive</w:t>
      </w:r>
    </w:p>
    <w:p w:rsidR="006340E0" w:rsidRPr="006340E0" w:rsidRDefault="00B719EF" w:rsidP="00562BF0">
      <w:pPr>
        <w:numPr>
          <w:ilvl w:val="0"/>
          <w:numId w:val="51"/>
        </w:numPr>
        <w:rPr>
          <w:lang w:val="fr-FR"/>
        </w:rPr>
      </w:pPr>
      <w:r>
        <w:rPr>
          <w:noProof/>
          <w:lang w:val="fr-FR" w:eastAsia="fr-FR"/>
        </w:rPr>
        <w:drawing>
          <wp:inline distT="0" distB="0" distL="0" distR="0">
            <wp:extent cx="390525" cy="209550"/>
            <wp:effectExtent l="0" t="0" r="9525" b="0"/>
            <wp:docPr id="57" name="Imag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9"/>
                    <pic:cNvPicPr>
                      <a:picLocks noChangeAspect="1" noChangeArrowheads="1"/>
                    </pic:cNvPicPr>
                  </pic:nvPicPr>
                  <pic:blipFill>
                    <a:blip r:embed="rId1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209550"/>
                    </a:xfrm>
                    <a:prstGeom prst="rect">
                      <a:avLst/>
                    </a:prstGeom>
                    <a:noFill/>
                    <a:ln>
                      <a:noFill/>
                    </a:ln>
                  </pic:spPr>
                </pic:pic>
              </a:graphicData>
            </a:graphic>
          </wp:inline>
        </w:drawing>
      </w:r>
      <w:r w:rsidR="006340E0" w:rsidRPr="006340E0">
        <w:rPr>
          <w:lang w:val="fr-FR"/>
        </w:rPr>
        <w:t xml:space="preserve">   Télécharger le DIC : Dossier intégral de la consultation</w:t>
      </w:r>
    </w:p>
    <w:p w:rsidR="006340E0" w:rsidRPr="00F8086C" w:rsidRDefault="00B719EF" w:rsidP="00562BF0">
      <w:pPr>
        <w:numPr>
          <w:ilvl w:val="0"/>
          <w:numId w:val="51"/>
        </w:numPr>
        <w:rPr>
          <w:lang w:val="fr-FR"/>
        </w:rPr>
      </w:pPr>
      <w:r>
        <w:rPr>
          <w:noProof/>
          <w:lang w:val="fr-FR" w:eastAsia="fr-FR"/>
        </w:rPr>
        <w:drawing>
          <wp:inline distT="0" distB="0" distL="0" distR="0">
            <wp:extent cx="371475" cy="180975"/>
            <wp:effectExtent l="0" t="0" r="9525" b="9525"/>
            <wp:docPr id="29" name="Imag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6"/>
                    <pic:cNvPicPr>
                      <a:picLocks noChangeAspect="1" noChangeArrowheads="1"/>
                    </pic:cNvPicPr>
                  </pic:nvPicPr>
                  <pic:blipFill>
                    <a:blip r:embed="rId1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180975"/>
                    </a:xfrm>
                    <a:prstGeom prst="rect">
                      <a:avLst/>
                    </a:prstGeom>
                    <a:noFill/>
                    <a:ln>
                      <a:noFill/>
                    </a:ln>
                  </pic:spPr>
                </pic:pic>
              </a:graphicData>
            </a:graphic>
          </wp:inline>
        </w:drawing>
      </w:r>
      <w:r w:rsidR="006340E0" w:rsidRPr="00F8086C">
        <w:rPr>
          <w:lang w:val="fr-FR"/>
        </w:rPr>
        <w:t xml:space="preserve">    Passer au statut </w:t>
      </w:r>
      <w:r w:rsidR="000C7F46">
        <w:rPr>
          <w:lang w:val="fr-FR"/>
        </w:rPr>
        <w:t>« </w:t>
      </w:r>
      <w:r w:rsidR="006340E0" w:rsidRPr="00F8086C">
        <w:rPr>
          <w:lang w:val="fr-FR"/>
        </w:rPr>
        <w:t>A Archiver</w:t>
      </w:r>
      <w:r w:rsidR="000C7F46">
        <w:rPr>
          <w:lang w:val="fr-FR"/>
        </w:rPr>
        <w:t> »</w:t>
      </w:r>
    </w:p>
    <w:p w:rsidR="006340E0" w:rsidRPr="006340E0" w:rsidRDefault="006340E0" w:rsidP="006340E0">
      <w:pPr>
        <w:pStyle w:val="Titre3"/>
        <w:rPr>
          <w:lang w:val="fr-FR"/>
        </w:rPr>
      </w:pPr>
      <w:bookmarkStart w:id="149" w:name="_Toc204691694"/>
      <w:bookmarkStart w:id="150" w:name="_Toc208035308"/>
      <w:bookmarkStart w:id="151" w:name="_Ref248201763"/>
      <w:bookmarkStart w:id="152" w:name="_Ref248202092"/>
      <w:bookmarkStart w:id="153" w:name="_Toc254344784"/>
      <w:bookmarkStart w:id="154" w:name="_Toc257034176"/>
      <w:bookmarkStart w:id="155" w:name="_Toc309238713"/>
      <w:r w:rsidRPr="006340E0">
        <w:rPr>
          <w:lang w:val="fr-FR"/>
        </w:rPr>
        <w:t>Dossier intégral de la consultation (DIC)</w:t>
      </w:r>
      <w:bookmarkEnd w:id="149"/>
      <w:bookmarkEnd w:id="150"/>
      <w:bookmarkEnd w:id="151"/>
      <w:bookmarkEnd w:id="152"/>
      <w:bookmarkEnd w:id="153"/>
      <w:bookmarkEnd w:id="154"/>
      <w:bookmarkEnd w:id="155"/>
    </w:p>
    <w:p w:rsidR="006340E0" w:rsidRPr="006340E0" w:rsidRDefault="006340E0" w:rsidP="006340E0">
      <w:pPr>
        <w:rPr>
          <w:lang w:val="fr-FR"/>
        </w:rPr>
      </w:pPr>
      <w:r w:rsidRPr="006340E0">
        <w:rPr>
          <w:lang w:val="fr-FR"/>
        </w:rPr>
        <w:t xml:space="preserve">Le Dossier intégral de la consultation est une </w:t>
      </w:r>
      <w:r w:rsidRPr="006340E0">
        <w:rPr>
          <w:b/>
          <w:lang w:val="fr-FR"/>
        </w:rPr>
        <w:t>archive</w:t>
      </w:r>
      <w:r w:rsidRPr="006340E0">
        <w:rPr>
          <w:lang w:val="fr-FR"/>
        </w:rPr>
        <w:t xml:space="preserve"> comprenant </w:t>
      </w:r>
    </w:p>
    <w:p w:rsidR="006340E0" w:rsidRPr="006340E0" w:rsidRDefault="006340E0" w:rsidP="00562BF0">
      <w:pPr>
        <w:numPr>
          <w:ilvl w:val="0"/>
          <w:numId w:val="49"/>
        </w:numPr>
        <w:rPr>
          <w:lang w:val="fr-FR"/>
        </w:rPr>
      </w:pPr>
      <w:r w:rsidRPr="006340E0">
        <w:rPr>
          <w:lang w:val="fr-FR"/>
        </w:rPr>
        <w:t>Les fichiers de la consultation structurés sous la forme d’une arborescence</w:t>
      </w:r>
    </w:p>
    <w:p w:rsidR="006340E0" w:rsidRPr="006340E0" w:rsidRDefault="006340E0" w:rsidP="00562BF0">
      <w:pPr>
        <w:numPr>
          <w:ilvl w:val="0"/>
          <w:numId w:val="49"/>
        </w:numPr>
        <w:rPr>
          <w:lang w:val="fr-FR"/>
        </w:rPr>
      </w:pPr>
      <w:r w:rsidRPr="006340E0">
        <w:rPr>
          <w:lang w:val="fr-FR"/>
        </w:rPr>
        <w:t>Une description au format XML du contenu de l’archive et de ses composants</w:t>
      </w:r>
    </w:p>
    <w:p w:rsidR="006340E0" w:rsidRPr="006340E0" w:rsidRDefault="006340E0" w:rsidP="006340E0">
      <w:pPr>
        <w:rPr>
          <w:lang w:val="fr-FR"/>
        </w:rPr>
      </w:pPr>
    </w:p>
    <w:p w:rsidR="00A474DD" w:rsidRDefault="00A474DD" w:rsidP="00A7551F">
      <w:pPr>
        <w:pStyle w:val="Titre2"/>
      </w:pPr>
      <w:bookmarkStart w:id="156" w:name="_Toc211259212"/>
      <w:bookmarkStart w:id="157" w:name="_Toc269919104"/>
      <w:bookmarkStart w:id="158" w:name="_Toc309238714"/>
      <w:r>
        <w:lastRenderedPageBreak/>
        <w:t>Description générale des fonctions</w:t>
      </w:r>
      <w:bookmarkEnd w:id="156"/>
      <w:bookmarkEnd w:id="157"/>
      <w:bookmarkEnd w:id="158"/>
    </w:p>
    <w:p w:rsidR="00A474DD" w:rsidRDefault="00A474DD" w:rsidP="00A7551F">
      <w:pPr>
        <w:pStyle w:val="Titre3"/>
      </w:pPr>
      <w:bookmarkStart w:id="159" w:name="_Toc211259213"/>
      <w:bookmarkStart w:id="160" w:name="_Toc269919105"/>
      <w:bookmarkStart w:id="161" w:name="_Toc309238715"/>
      <w:r>
        <w:t>Liste des fonctionnalités</w:t>
      </w:r>
      <w:bookmarkEnd w:id="159"/>
      <w:bookmarkEnd w:id="160"/>
      <w:bookmarkEnd w:id="161"/>
    </w:p>
    <w:p w:rsidR="00A474DD" w:rsidRPr="008521B4" w:rsidRDefault="00A474DD" w:rsidP="00A474DD">
      <w:pPr>
        <w:rPr>
          <w:lang w:val="fr-FR"/>
        </w:rPr>
      </w:pPr>
      <w:r w:rsidRPr="008521B4">
        <w:rPr>
          <w:lang w:val="fr-FR"/>
        </w:rPr>
        <w:t>Les fonctions disponibles dans le cadre du module d’archivage sont les suivantes :</w:t>
      </w:r>
    </w:p>
    <w:p w:rsidR="00A474DD" w:rsidRPr="008521B4" w:rsidRDefault="00A474DD" w:rsidP="004D0214">
      <w:pPr>
        <w:numPr>
          <w:ilvl w:val="0"/>
          <w:numId w:val="36"/>
        </w:numPr>
        <w:rPr>
          <w:lang w:val="fr-FR"/>
        </w:rPr>
      </w:pPr>
      <w:r w:rsidRPr="008521B4">
        <w:rPr>
          <w:lang w:val="fr-FR"/>
        </w:rPr>
        <w:t xml:space="preserve">F1 : fonction de Téléchargement du Dossier Intégral de </w:t>
      </w:r>
      <w:smartTag w:uri="urn:schemas-microsoft-com:office:smarttags" w:element="PersonName">
        <w:smartTagPr>
          <w:attr w:name="ProductID" w:val="la Consultation"/>
        </w:smartTagPr>
        <w:r w:rsidRPr="008521B4">
          <w:rPr>
            <w:lang w:val="fr-FR"/>
          </w:rPr>
          <w:t>la Consultation</w:t>
        </w:r>
      </w:smartTag>
    </w:p>
    <w:p w:rsidR="00A474DD" w:rsidRPr="008521B4" w:rsidRDefault="00A474DD" w:rsidP="004D0214">
      <w:pPr>
        <w:numPr>
          <w:ilvl w:val="0"/>
          <w:numId w:val="36"/>
        </w:numPr>
        <w:rPr>
          <w:lang w:val="fr-FR"/>
        </w:rPr>
      </w:pPr>
      <w:r w:rsidRPr="008521B4">
        <w:rPr>
          <w:lang w:val="fr-FR"/>
        </w:rPr>
        <w:t>F2 : fonction de Gestion des documents externes (Enrichissement de l’archive avec des documents complémentaires non produits par la plate-forme)</w:t>
      </w:r>
    </w:p>
    <w:p w:rsidR="00A474DD" w:rsidRPr="008521B4" w:rsidRDefault="00A474DD" w:rsidP="004D0214">
      <w:pPr>
        <w:numPr>
          <w:ilvl w:val="0"/>
          <w:numId w:val="36"/>
        </w:numPr>
        <w:rPr>
          <w:lang w:val="fr-FR"/>
        </w:rPr>
      </w:pPr>
      <w:r w:rsidRPr="008521B4">
        <w:rPr>
          <w:lang w:val="fr-FR"/>
        </w:rPr>
        <w:t>F3 : fonction d’Enrichissement des métadonnées de l’archive</w:t>
      </w:r>
    </w:p>
    <w:p w:rsidR="00A474DD" w:rsidRDefault="00A474DD" w:rsidP="004D0214">
      <w:pPr>
        <w:numPr>
          <w:ilvl w:val="0"/>
          <w:numId w:val="36"/>
        </w:numPr>
      </w:pPr>
      <w:r>
        <w:t>F4 : tableau de bord Archive</w:t>
      </w:r>
    </w:p>
    <w:p w:rsidR="00A474DD" w:rsidRPr="008521B4" w:rsidRDefault="00A474DD" w:rsidP="004D0214">
      <w:pPr>
        <w:numPr>
          <w:ilvl w:val="0"/>
          <w:numId w:val="36"/>
        </w:numPr>
        <w:rPr>
          <w:lang w:val="fr-FR"/>
        </w:rPr>
      </w:pPr>
      <w:r w:rsidRPr="008521B4">
        <w:rPr>
          <w:lang w:val="fr-FR"/>
        </w:rPr>
        <w:t>F5 : fonction de Visualisation de l’arborescence de l’archive</w:t>
      </w:r>
    </w:p>
    <w:p w:rsidR="00A474DD" w:rsidRPr="008521B4" w:rsidRDefault="00A474DD" w:rsidP="000C7F46">
      <w:pPr>
        <w:numPr>
          <w:ilvl w:val="0"/>
          <w:numId w:val="36"/>
        </w:numPr>
        <w:rPr>
          <w:lang w:val="fr-FR"/>
        </w:rPr>
      </w:pPr>
      <w:r w:rsidRPr="008521B4">
        <w:rPr>
          <w:lang w:val="fr-FR"/>
        </w:rPr>
        <w:t>F6 : fonction permettant la demande de changement de statut « </w:t>
      </w:r>
      <w:r w:rsidR="000C7F46">
        <w:rPr>
          <w:lang w:val="fr-FR"/>
        </w:rPr>
        <w:t>A</w:t>
      </w:r>
      <w:r w:rsidRPr="008521B4">
        <w:rPr>
          <w:lang w:val="fr-FR"/>
        </w:rPr>
        <w:t xml:space="preserve"> Archiver »</w:t>
      </w:r>
    </w:p>
    <w:p w:rsidR="00A474DD" w:rsidRPr="008521B4" w:rsidRDefault="00A474DD" w:rsidP="004D0214">
      <w:pPr>
        <w:numPr>
          <w:ilvl w:val="0"/>
          <w:numId w:val="36"/>
        </w:numPr>
        <w:rPr>
          <w:lang w:val="fr-FR"/>
        </w:rPr>
      </w:pPr>
      <w:r w:rsidRPr="008521B4">
        <w:rPr>
          <w:lang w:val="fr-FR"/>
        </w:rPr>
        <w:t>F7 : fonction de génération des archives par batch</w:t>
      </w:r>
    </w:p>
    <w:p w:rsidR="00A474DD" w:rsidRDefault="00A474DD" w:rsidP="004D0214">
      <w:pPr>
        <w:numPr>
          <w:ilvl w:val="0"/>
          <w:numId w:val="36"/>
        </w:numPr>
        <w:rPr>
          <w:lang w:val="fr-FR"/>
        </w:rPr>
      </w:pPr>
      <w:r w:rsidRPr="008521B4">
        <w:rPr>
          <w:lang w:val="fr-FR"/>
        </w:rPr>
        <w:t>F8 : fonction de rappel mensuel pour inviter la personne publique à archiver les consultations</w:t>
      </w:r>
    </w:p>
    <w:p w:rsidR="00A474DD" w:rsidRPr="00C04608" w:rsidRDefault="00A474DD" w:rsidP="00114684">
      <w:pPr>
        <w:rPr>
          <w:lang w:val="fr-FR"/>
        </w:rPr>
      </w:pPr>
      <w:r w:rsidRPr="00C04608">
        <w:rPr>
          <w:lang w:val="fr-FR"/>
        </w:rPr>
        <w:t xml:space="preserve">Les fonctions F2, F3 et F5 sont accessibles pour les consultations dont le statut </w:t>
      </w:r>
      <w:r w:rsidR="000C7F46">
        <w:rPr>
          <w:lang w:val="fr-FR"/>
        </w:rPr>
        <w:t>n’est pas « Archive Réalisée ».</w:t>
      </w:r>
    </w:p>
    <w:p w:rsidR="00A474DD" w:rsidRPr="00C04608" w:rsidRDefault="00A474DD" w:rsidP="00A474DD">
      <w:pPr>
        <w:rPr>
          <w:lang w:val="fr-FR"/>
        </w:rPr>
      </w:pPr>
      <w:r w:rsidRPr="00C04608">
        <w:rPr>
          <w:lang w:val="fr-FR"/>
        </w:rPr>
        <w:t>L’accès à la fonction F4 est disponible tout le temps.</w:t>
      </w:r>
    </w:p>
    <w:p w:rsidR="00A474DD" w:rsidRPr="00C04608" w:rsidRDefault="00A474DD" w:rsidP="00A474DD">
      <w:pPr>
        <w:rPr>
          <w:lang w:val="fr-FR"/>
        </w:rPr>
      </w:pPr>
      <w:r w:rsidRPr="00C04608">
        <w:rPr>
          <w:lang w:val="fr-FR"/>
        </w:rPr>
        <w:t>La fonction F6 n’est accessible que pour les consultations dont le statut est « Décision ». Elle est soumise à une habilitation spécifique.</w:t>
      </w:r>
    </w:p>
    <w:p w:rsidR="00A474DD" w:rsidRPr="00C04608" w:rsidRDefault="00A474DD" w:rsidP="005E1E62">
      <w:pPr>
        <w:rPr>
          <w:lang w:val="fr-FR"/>
        </w:rPr>
      </w:pPr>
      <w:r w:rsidRPr="00C04608">
        <w:rPr>
          <w:lang w:val="fr-FR"/>
        </w:rPr>
        <w:t xml:space="preserve">La fonction F7 </w:t>
      </w:r>
      <w:r w:rsidR="005E1E62">
        <w:rPr>
          <w:lang w:val="fr-FR"/>
        </w:rPr>
        <w:t xml:space="preserve">est une fonction qui </w:t>
      </w:r>
      <w:r w:rsidRPr="00C04608">
        <w:rPr>
          <w:lang w:val="fr-FR"/>
        </w:rPr>
        <w:t>ne s’exécute que sur les consultations dont le statut est « A Archiver ». Elle n’est accessible qu’à l’administrateur technique de la plate-forme.</w:t>
      </w:r>
    </w:p>
    <w:p w:rsidR="00A474DD" w:rsidRPr="00C04608" w:rsidRDefault="00A474DD" w:rsidP="00A474DD">
      <w:pPr>
        <w:rPr>
          <w:lang w:val="fr-FR"/>
        </w:rPr>
      </w:pPr>
      <w:r w:rsidRPr="00C04608">
        <w:rPr>
          <w:lang w:val="fr-FR"/>
        </w:rPr>
        <w:t>La fonction F8 est automatique et indépendante du statut des consultations.</w:t>
      </w:r>
    </w:p>
    <w:p w:rsidR="00A474DD" w:rsidRDefault="00A474DD" w:rsidP="00A7551F">
      <w:pPr>
        <w:pStyle w:val="Titre2"/>
      </w:pPr>
      <w:bookmarkStart w:id="162" w:name="_Toc211259216"/>
      <w:bookmarkStart w:id="163" w:name="_Toc269919107"/>
      <w:bookmarkStart w:id="164" w:name="_Toc309238716"/>
      <w:r>
        <w:t>Description des fonctions</w:t>
      </w:r>
      <w:bookmarkEnd w:id="162"/>
      <w:bookmarkEnd w:id="163"/>
      <w:bookmarkEnd w:id="164"/>
    </w:p>
    <w:p w:rsidR="00A474DD" w:rsidRPr="002148F5" w:rsidRDefault="00A474DD" w:rsidP="00A7551F">
      <w:pPr>
        <w:pStyle w:val="Titre3"/>
        <w:rPr>
          <w:lang w:val="fr-FR"/>
        </w:rPr>
      </w:pPr>
      <w:bookmarkStart w:id="165" w:name="_Toc211259217"/>
      <w:bookmarkStart w:id="166" w:name="_Toc269919108"/>
      <w:bookmarkStart w:id="167" w:name="_Toc309238717"/>
      <w:r w:rsidRPr="002148F5">
        <w:rPr>
          <w:lang w:val="fr-FR"/>
        </w:rPr>
        <w:t>F1 : fonction de Téléchargement du Dossier Intégral de la Consultation</w:t>
      </w:r>
      <w:bookmarkEnd w:id="165"/>
      <w:bookmarkEnd w:id="166"/>
      <w:bookmarkEnd w:id="167"/>
    </w:p>
    <w:p w:rsidR="00A474DD" w:rsidRPr="008521B4" w:rsidRDefault="00A474DD" w:rsidP="00A474DD">
      <w:pPr>
        <w:rPr>
          <w:lang w:val="fr-FR"/>
        </w:rPr>
      </w:pPr>
      <w:r w:rsidRPr="008521B4">
        <w:rPr>
          <w:lang w:val="fr-FR"/>
        </w:rPr>
        <w:t xml:space="preserve">Cette fonction permet à un acheteur de télécharger sur son poste sous la forme d’une archive le Dossier Intégral de </w:t>
      </w:r>
      <w:smartTag w:uri="urn:schemas-microsoft-com:office:smarttags" w:element="PersonName">
        <w:smartTagPr>
          <w:attr w:name="ProductID" w:val="la Consultation."/>
        </w:smartTagPr>
        <w:r w:rsidRPr="008521B4">
          <w:rPr>
            <w:lang w:val="fr-FR"/>
          </w:rPr>
          <w:t>la Consultation.</w:t>
        </w:r>
      </w:smartTag>
    </w:p>
    <w:p w:rsidR="00A474DD" w:rsidRPr="008521B4" w:rsidRDefault="00A474DD" w:rsidP="00A474DD">
      <w:pPr>
        <w:rPr>
          <w:lang w:val="fr-FR"/>
        </w:rPr>
      </w:pPr>
      <w:r w:rsidRPr="008521B4">
        <w:rPr>
          <w:lang w:val="fr-FR"/>
        </w:rPr>
        <w:t xml:space="preserve">Elle est accessible pendant tout le </w:t>
      </w:r>
      <w:r>
        <w:rPr>
          <w:lang w:val="fr-FR"/>
        </w:rPr>
        <w:t xml:space="preserve">cycle de vie d’une consultation </w:t>
      </w:r>
      <w:r w:rsidRPr="00BA7536">
        <w:rPr>
          <w:lang w:val="fr-FR"/>
        </w:rPr>
        <w:t>même au statut ‘‘Archives réalisées’’.</w:t>
      </w:r>
    </w:p>
    <w:p w:rsidR="00A474DD" w:rsidRPr="008521B4" w:rsidRDefault="00A95439" w:rsidP="00A95439">
      <w:pPr>
        <w:rPr>
          <w:lang w:val="fr-FR"/>
        </w:rPr>
      </w:pPr>
      <w:r>
        <w:rPr>
          <w:lang w:val="fr-FR"/>
        </w:rPr>
        <w:t xml:space="preserve">Pour télécharger le Dossier Intégral de la Consultation, cliquer sur le lien correspondant dans </w:t>
      </w:r>
      <w:r w:rsidR="00A474DD" w:rsidRPr="008521B4">
        <w:rPr>
          <w:lang w:val="fr-FR"/>
        </w:rPr>
        <w:t>la fiche détails :</w:t>
      </w:r>
    </w:p>
    <w:p w:rsidR="00A474DD" w:rsidRDefault="00B10507" w:rsidP="00A474DD">
      <w:r>
        <w:rPr>
          <w:noProof/>
          <w:lang w:val="fr-FR" w:eastAsia="fr-FR"/>
        </w:rPr>
        <w:lastRenderedPageBreak/>
        <w:pict>
          <v:rect id="Rectangle 20" o:spid="_x0000_s1034" style="position:absolute;left:0;text-align:left;margin-left:-2.25pt;margin-top:187.5pt;width:221.85pt;height:19.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" filled="f" strokecolor="#0d0d0d [3069]"/>
        </w:pict>
      </w:r>
      <w:r w:rsidR="00A474DD">
        <w:rPr>
          <w:noProof/>
          <w:lang w:val="fr-FR" w:eastAsia="fr-FR"/>
        </w:rPr>
        <w:drawing>
          <wp:inline distT="0" distB="0" distL="0" distR="0">
            <wp:extent cx="5759450" cy="4144638"/>
            <wp:effectExtent l="19050" t="0" r="0" b="0"/>
            <wp:docPr id="295"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7" cstate="print"/>
                    <a:srcRect/>
                    <a:stretch>
                      <a:fillRect/>
                    </a:stretch>
                  </pic:blipFill>
                  <pic:spPr bwMode="auto">
                    <a:xfrm>
                      <a:off x="0" y="0"/>
                      <a:ext cx="5759450" cy="4144638"/>
                    </a:xfrm>
                    <a:prstGeom prst="rect">
                      <a:avLst/>
                    </a:prstGeom>
                    <a:noFill/>
                    <a:ln w="9525">
                      <a:noFill/>
                      <a:miter lim="800000"/>
                      <a:headEnd/>
                      <a:tailEnd/>
                    </a:ln>
                  </pic:spPr>
                </pic:pic>
              </a:graphicData>
            </a:graphic>
          </wp:inline>
        </w:drawing>
      </w:r>
    </w:p>
    <w:p w:rsidR="00A474DD" w:rsidRPr="002148F5" w:rsidRDefault="00A474DD" w:rsidP="00A7551F">
      <w:pPr>
        <w:pStyle w:val="Titre3"/>
        <w:rPr>
          <w:lang w:val="fr-FR"/>
        </w:rPr>
      </w:pPr>
      <w:bookmarkStart w:id="168" w:name="_Toc211259218"/>
      <w:bookmarkStart w:id="169" w:name="_Toc269919109"/>
      <w:bookmarkStart w:id="170" w:name="_Toc309238718"/>
      <w:r w:rsidRPr="002148F5">
        <w:rPr>
          <w:lang w:val="fr-FR"/>
        </w:rPr>
        <w:t>F2 : fonction de Gestion des documents externes</w:t>
      </w:r>
      <w:bookmarkEnd w:id="168"/>
      <w:bookmarkEnd w:id="169"/>
      <w:bookmarkEnd w:id="170"/>
    </w:p>
    <w:p w:rsidR="00A474DD" w:rsidRPr="008521B4" w:rsidRDefault="00A474DD" w:rsidP="00A474DD">
      <w:pPr>
        <w:rPr>
          <w:lang w:val="fr-FR"/>
        </w:rPr>
      </w:pPr>
      <w:r w:rsidRPr="008521B4">
        <w:rPr>
          <w:lang w:val="fr-FR"/>
        </w:rPr>
        <w:t>Cette fonction permet d’enrichir l’archive avec des documents externes ne provenant pas de la plate-forme. Elle permet à un acheteur d’ajouter et de supprimer des documents de tous types.</w:t>
      </w:r>
    </w:p>
    <w:p w:rsidR="00A474DD" w:rsidRPr="008521B4" w:rsidRDefault="00A474DD" w:rsidP="00A474DD">
      <w:pPr>
        <w:rPr>
          <w:lang w:val="fr-FR"/>
        </w:rPr>
      </w:pPr>
      <w:r w:rsidRPr="008521B4">
        <w:rPr>
          <w:lang w:val="fr-FR"/>
        </w:rPr>
        <w:t>Elle est accessible pendant tout le cycle de vie d’une consultation (jusqu’à l’état « A Archiver ») depuis la fiche détails d’une consultation. Elle n’est plus accessible une fois la consultation archivée.</w:t>
      </w:r>
    </w:p>
    <w:p w:rsidR="00A474DD" w:rsidRPr="008521B4" w:rsidRDefault="00A95439" w:rsidP="00A95439">
      <w:pPr>
        <w:rPr>
          <w:lang w:val="fr-FR"/>
        </w:rPr>
      </w:pPr>
      <w:r>
        <w:rPr>
          <w:lang w:val="fr-FR"/>
        </w:rPr>
        <w:t xml:space="preserve">Pour utiliser cette fonction, cliquer sur le lien correspondant dans </w:t>
      </w:r>
      <w:r w:rsidRPr="008521B4">
        <w:rPr>
          <w:lang w:val="fr-FR"/>
        </w:rPr>
        <w:t>la fiche détails </w:t>
      </w:r>
      <w:r w:rsidR="00A474DD" w:rsidRPr="008521B4">
        <w:rPr>
          <w:lang w:val="fr-FR"/>
        </w:rPr>
        <w:t>:</w:t>
      </w:r>
    </w:p>
    <w:p w:rsidR="00A474DD" w:rsidRDefault="007F28FE" w:rsidP="00A474DD">
      <w:r>
        <w:rPr>
          <w:noProof/>
          <w:lang w:val="fr-FR" w:eastAsia="fr-FR"/>
        </w:rPr>
        <w:lastRenderedPageBreak/>
        <w:drawing>
          <wp:inline distT="0" distB="0" distL="0" distR="0">
            <wp:extent cx="5753100" cy="3581400"/>
            <wp:effectExtent l="19050" t="0" r="0" b="0"/>
            <wp:docPr id="861" name="Imag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148"/>
                    <a:srcRect/>
                    <a:stretch>
                      <a:fillRect/>
                    </a:stretch>
                  </pic:blipFill>
                  <pic:spPr bwMode="auto">
                    <a:xfrm>
                      <a:off x="0" y="0"/>
                      <a:ext cx="5753100" cy="3581400"/>
                    </a:xfrm>
                    <a:prstGeom prst="rect">
                      <a:avLst/>
                    </a:prstGeom>
                    <a:noFill/>
                    <a:ln w="9525">
                      <a:noFill/>
                      <a:miter lim="800000"/>
                      <a:headEnd/>
                      <a:tailEnd/>
                    </a:ln>
                  </pic:spPr>
                </pic:pic>
              </a:graphicData>
            </a:graphic>
          </wp:inline>
        </w:drawing>
      </w:r>
    </w:p>
    <w:p w:rsidR="00A474DD" w:rsidRDefault="00A474DD" w:rsidP="00A474DD"/>
    <w:p w:rsidR="00A95439" w:rsidRDefault="00A95439" w:rsidP="00A95439">
      <w:pPr>
        <w:rPr>
          <w:lang w:val="fr-FR"/>
        </w:rPr>
      </w:pPr>
      <w:r>
        <w:rPr>
          <w:lang w:val="fr-FR"/>
        </w:rPr>
        <w:t xml:space="preserve">Cliquer sur </w:t>
      </w:r>
      <w:r w:rsidR="00A474DD" w:rsidRPr="008521B4">
        <w:rPr>
          <w:lang w:val="fr-FR"/>
        </w:rPr>
        <w:t>le lien « Suivi des documents externes »</w:t>
      </w:r>
      <w:r>
        <w:rPr>
          <w:lang w:val="fr-FR"/>
        </w:rPr>
        <w:t>,</w:t>
      </w:r>
      <w:r w:rsidR="00A474DD" w:rsidRPr="008521B4">
        <w:rPr>
          <w:lang w:val="fr-FR"/>
        </w:rPr>
        <w:t xml:space="preserve"> une page apparaît et liste tous les documents externes qui ont été rattachés à la consultation (la première fois, cette liste </w:t>
      </w:r>
      <w:r>
        <w:rPr>
          <w:lang w:val="fr-FR"/>
        </w:rPr>
        <w:t>est</w:t>
      </w:r>
      <w:r w:rsidR="00A474DD" w:rsidRPr="008521B4">
        <w:rPr>
          <w:lang w:val="fr-FR"/>
        </w:rPr>
        <w:t xml:space="preserve"> vide)</w:t>
      </w:r>
      <w:r>
        <w:rPr>
          <w:lang w:val="fr-FR"/>
        </w:rPr>
        <w:t>.</w:t>
      </w:r>
    </w:p>
    <w:p w:rsidR="00A95439" w:rsidRDefault="00A95439" w:rsidP="00A95439">
      <w:pPr>
        <w:rPr>
          <w:lang w:val="fr-FR"/>
        </w:rPr>
      </w:pPr>
      <w:r w:rsidRPr="00A95439">
        <w:rPr>
          <w:noProof/>
          <w:lang w:val="fr-FR" w:eastAsia="fr-FR"/>
        </w:rPr>
        <w:drawing>
          <wp:inline distT="0" distB="0" distL="0" distR="0">
            <wp:extent cx="5759450" cy="1387056"/>
            <wp:effectExtent l="19050" t="0" r="0" b="0"/>
            <wp:docPr id="65" name="Imag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49"/>
                    <a:srcRect/>
                    <a:stretch>
                      <a:fillRect/>
                    </a:stretch>
                  </pic:blipFill>
                  <pic:spPr bwMode="auto">
                    <a:xfrm>
                      <a:off x="0" y="0"/>
                      <a:ext cx="5759450" cy="1387056"/>
                    </a:xfrm>
                    <a:prstGeom prst="rect">
                      <a:avLst/>
                    </a:prstGeom>
                    <a:noFill/>
                    <a:ln w="9525">
                      <a:noFill/>
                      <a:miter lim="800000"/>
                      <a:headEnd/>
                      <a:tailEnd/>
                    </a:ln>
                  </pic:spPr>
                </pic:pic>
              </a:graphicData>
            </a:graphic>
          </wp:inline>
        </w:drawing>
      </w:r>
    </w:p>
    <w:p w:rsidR="00A474DD" w:rsidRPr="008521B4" w:rsidRDefault="00A95439" w:rsidP="00A95439">
      <w:pPr>
        <w:rPr>
          <w:lang w:val="fr-FR"/>
        </w:rPr>
      </w:pPr>
      <w:r>
        <w:rPr>
          <w:lang w:val="fr-FR"/>
        </w:rPr>
        <w:t xml:space="preserve">Le lien </w:t>
      </w:r>
      <w:r w:rsidR="00A474DD" w:rsidRPr="008521B4">
        <w:rPr>
          <w:lang w:val="fr-FR"/>
        </w:rPr>
        <w:t xml:space="preserve">« Ajouter un document externe » </w:t>
      </w:r>
      <w:r>
        <w:rPr>
          <w:lang w:val="fr-FR"/>
        </w:rPr>
        <w:t xml:space="preserve">permet de charger un nouveau </w:t>
      </w:r>
      <w:r w:rsidR="00A474DD" w:rsidRPr="008521B4">
        <w:rPr>
          <w:lang w:val="fr-FR"/>
        </w:rPr>
        <w:t>document et de l’attacher au bon endroit de l’</w:t>
      </w:r>
      <w:r>
        <w:rPr>
          <w:lang w:val="fr-FR"/>
        </w:rPr>
        <w:t>arborescence de la consultation :</w:t>
      </w:r>
    </w:p>
    <w:p w:rsidR="00A474DD" w:rsidRPr="00A95439" w:rsidRDefault="00A474DD" w:rsidP="00A474DD">
      <w:pPr>
        <w:rPr>
          <w:lang w:val="fr-FR"/>
        </w:rPr>
      </w:pPr>
    </w:p>
    <w:p w:rsidR="00A95439" w:rsidRPr="00A95439" w:rsidRDefault="00A95439" w:rsidP="00A474DD">
      <w:pPr>
        <w:rPr>
          <w:lang w:val="fr-FR"/>
        </w:rPr>
      </w:pPr>
    </w:p>
    <w:p w:rsidR="00A95439" w:rsidRDefault="00A95439" w:rsidP="00A474DD">
      <w:r>
        <w:rPr>
          <w:noProof/>
          <w:lang w:val="fr-FR" w:eastAsia="fr-FR"/>
        </w:rPr>
        <w:lastRenderedPageBreak/>
        <w:drawing>
          <wp:inline distT="0" distB="0" distL="0" distR="0">
            <wp:extent cx="5759450" cy="2047233"/>
            <wp:effectExtent l="19050" t="0" r="0" b="0"/>
            <wp:docPr id="64"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0"/>
                    <a:srcRect/>
                    <a:stretch>
                      <a:fillRect/>
                    </a:stretch>
                  </pic:blipFill>
                  <pic:spPr bwMode="auto">
                    <a:xfrm>
                      <a:off x="0" y="0"/>
                      <a:ext cx="5759450" cy="2047233"/>
                    </a:xfrm>
                    <a:prstGeom prst="rect">
                      <a:avLst/>
                    </a:prstGeom>
                    <a:noFill/>
                    <a:ln w="9525">
                      <a:noFill/>
                      <a:miter lim="800000"/>
                      <a:headEnd/>
                      <a:tailEnd/>
                    </a:ln>
                  </pic:spPr>
                </pic:pic>
              </a:graphicData>
            </a:graphic>
          </wp:inline>
        </w:drawing>
      </w:r>
    </w:p>
    <w:p w:rsidR="00A95439" w:rsidRDefault="00A95439" w:rsidP="00A474DD">
      <w:pPr>
        <w:rPr>
          <w:lang w:val="fr-FR"/>
        </w:rPr>
      </w:pPr>
      <w:r>
        <w:rPr>
          <w:lang w:val="fr-FR"/>
        </w:rPr>
        <w:t>Choisir l’emplacement du document dans l’archive grâce à la liste intitulée « Placer le document dans le dossier : », choisir le document à charger avec le bouton « Parcourir », saisir une description ainsi qu’une date, puis cliquer sur « Valider ».</w:t>
      </w:r>
    </w:p>
    <w:p w:rsidR="00A474DD" w:rsidRPr="002148F5" w:rsidRDefault="00A474DD" w:rsidP="00A7551F">
      <w:pPr>
        <w:pStyle w:val="Titre3"/>
        <w:rPr>
          <w:lang w:val="fr-FR"/>
        </w:rPr>
      </w:pPr>
      <w:bookmarkStart w:id="171" w:name="_Toc211259222"/>
      <w:bookmarkStart w:id="172" w:name="_Toc269919113"/>
      <w:bookmarkStart w:id="173" w:name="_Toc309238719"/>
      <w:r w:rsidRPr="002148F5">
        <w:rPr>
          <w:lang w:val="fr-FR"/>
        </w:rPr>
        <w:t>F3 : fonction d’Enrichissement des métadonnées de l’archive</w:t>
      </w:r>
      <w:bookmarkEnd w:id="171"/>
      <w:bookmarkEnd w:id="172"/>
      <w:bookmarkEnd w:id="173"/>
    </w:p>
    <w:p w:rsidR="00A474DD" w:rsidRPr="008521B4" w:rsidRDefault="00A474DD" w:rsidP="00A474DD">
      <w:pPr>
        <w:rPr>
          <w:lang w:val="fr-FR"/>
        </w:rPr>
      </w:pPr>
      <w:r w:rsidRPr="008521B4">
        <w:rPr>
          <w:lang w:val="fr-FR"/>
        </w:rPr>
        <w:t>Cette fonction permet d’enrichir l’archive avec des métadonnées.</w:t>
      </w:r>
    </w:p>
    <w:p w:rsidR="00A474DD" w:rsidRPr="008521B4" w:rsidRDefault="00A474DD" w:rsidP="00A474DD">
      <w:pPr>
        <w:rPr>
          <w:lang w:val="fr-FR"/>
        </w:rPr>
      </w:pPr>
      <w:r w:rsidRPr="008521B4">
        <w:rPr>
          <w:lang w:val="fr-FR"/>
        </w:rPr>
        <w:t>Elle est accessible pendant tout le cycle de vie d’une consultation (jusqu’à l’état « A Archiver ») depuis la fiche détails d’une consultation. Elle n’est plus accessible une fois la consultation archivée.</w:t>
      </w:r>
    </w:p>
    <w:p w:rsidR="00A95439" w:rsidRPr="008521B4" w:rsidRDefault="00A95439" w:rsidP="00A95439">
      <w:pPr>
        <w:rPr>
          <w:lang w:val="fr-FR"/>
        </w:rPr>
      </w:pPr>
      <w:r>
        <w:rPr>
          <w:lang w:val="fr-FR"/>
        </w:rPr>
        <w:t xml:space="preserve">Pour utiliser cette fonction, cliquer sur le lien correspondant dans </w:t>
      </w:r>
      <w:r w:rsidRPr="008521B4">
        <w:rPr>
          <w:lang w:val="fr-FR"/>
        </w:rPr>
        <w:t>la fiche détails :</w:t>
      </w:r>
    </w:p>
    <w:p w:rsidR="00A474DD" w:rsidRPr="008521B4" w:rsidRDefault="00A474DD" w:rsidP="00A474DD">
      <w:pPr>
        <w:rPr>
          <w:lang w:val="fr-FR"/>
        </w:rPr>
      </w:pPr>
    </w:p>
    <w:p w:rsidR="00A474DD" w:rsidRDefault="008254E1" w:rsidP="00A474DD">
      <w:r>
        <w:rPr>
          <w:noProof/>
          <w:lang w:val="fr-FR" w:eastAsia="fr-FR"/>
        </w:rPr>
        <w:drawing>
          <wp:inline distT="0" distB="0" distL="0" distR="0">
            <wp:extent cx="5759450" cy="3602990"/>
            <wp:effectExtent l="19050" t="0" r="0" b="0"/>
            <wp:docPr id="865" name="Imag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151"/>
                    <a:srcRect/>
                    <a:stretch>
                      <a:fillRect/>
                    </a:stretch>
                  </pic:blipFill>
                  <pic:spPr bwMode="auto">
                    <a:xfrm>
                      <a:off x="0" y="0"/>
                      <a:ext cx="5759450" cy="3602990"/>
                    </a:xfrm>
                    <a:prstGeom prst="rect">
                      <a:avLst/>
                    </a:prstGeom>
                    <a:noFill/>
                    <a:ln w="9525">
                      <a:noFill/>
                      <a:miter lim="800000"/>
                      <a:headEnd/>
                      <a:tailEnd/>
                    </a:ln>
                  </pic:spPr>
                </pic:pic>
              </a:graphicData>
            </a:graphic>
          </wp:inline>
        </w:drawing>
      </w:r>
    </w:p>
    <w:p w:rsidR="00A474DD" w:rsidRDefault="00A474DD" w:rsidP="00A474DD"/>
    <w:p w:rsidR="00A474DD" w:rsidRPr="008521B4" w:rsidRDefault="00A95439" w:rsidP="00A95439">
      <w:pPr>
        <w:rPr>
          <w:lang w:val="fr-FR"/>
        </w:rPr>
      </w:pPr>
      <w:r>
        <w:rPr>
          <w:lang w:val="fr-FR"/>
        </w:rPr>
        <w:lastRenderedPageBreak/>
        <w:t xml:space="preserve">Cliquer sur </w:t>
      </w:r>
      <w:r w:rsidR="00A474DD" w:rsidRPr="008521B4">
        <w:rPr>
          <w:lang w:val="fr-FR"/>
        </w:rPr>
        <w:t>le lien « Métadonnées d’archive »</w:t>
      </w:r>
      <w:r>
        <w:rPr>
          <w:lang w:val="fr-FR"/>
        </w:rPr>
        <w:t>,</w:t>
      </w:r>
      <w:r w:rsidR="00A474DD" w:rsidRPr="008521B4">
        <w:rPr>
          <w:lang w:val="fr-FR"/>
        </w:rPr>
        <w:t xml:space="preserve"> une page apparaît permettant </w:t>
      </w:r>
      <w:r>
        <w:rPr>
          <w:lang w:val="fr-FR"/>
        </w:rPr>
        <w:t xml:space="preserve">la saisie </w:t>
      </w:r>
      <w:r w:rsidR="00A474DD" w:rsidRPr="008521B4">
        <w:rPr>
          <w:lang w:val="fr-FR"/>
        </w:rPr>
        <w:t>des métadonnées</w:t>
      </w:r>
      <w:r>
        <w:rPr>
          <w:lang w:val="fr-FR"/>
        </w:rPr>
        <w:t> :</w:t>
      </w:r>
    </w:p>
    <w:p w:rsidR="00A474DD" w:rsidRDefault="00A474DD" w:rsidP="00A474DD">
      <w:r>
        <w:rPr>
          <w:noProof/>
          <w:lang w:val="fr-FR" w:eastAsia="fr-FR"/>
        </w:rPr>
        <w:drawing>
          <wp:inline distT="0" distB="0" distL="0" distR="0">
            <wp:extent cx="5759450" cy="2959302"/>
            <wp:effectExtent l="19050" t="0" r="0" b="0"/>
            <wp:docPr id="29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2" cstate="print"/>
                    <a:srcRect/>
                    <a:stretch>
                      <a:fillRect/>
                    </a:stretch>
                  </pic:blipFill>
                  <pic:spPr bwMode="auto">
                    <a:xfrm>
                      <a:off x="0" y="0"/>
                      <a:ext cx="5759450" cy="2959302"/>
                    </a:xfrm>
                    <a:prstGeom prst="rect">
                      <a:avLst/>
                    </a:prstGeom>
                    <a:noFill/>
                    <a:ln w="9525">
                      <a:noFill/>
                      <a:miter lim="800000"/>
                      <a:headEnd/>
                      <a:tailEnd/>
                    </a:ln>
                  </pic:spPr>
                </pic:pic>
              </a:graphicData>
            </a:graphic>
          </wp:inline>
        </w:drawing>
      </w:r>
    </w:p>
    <w:p w:rsidR="00A474DD" w:rsidRPr="008521B4" w:rsidRDefault="00A95439" w:rsidP="00A95439">
      <w:pPr>
        <w:rPr>
          <w:lang w:val="fr-FR"/>
        </w:rPr>
      </w:pPr>
      <w:r>
        <w:rPr>
          <w:lang w:val="fr-FR"/>
        </w:rPr>
        <w:t xml:space="preserve">Saisir </w:t>
      </w:r>
      <w:r w:rsidR="00A474DD" w:rsidRPr="008521B4">
        <w:rPr>
          <w:lang w:val="fr-FR"/>
        </w:rPr>
        <w:t xml:space="preserve">la description ainsi qu’une liste de mots clés séparés par des virgules sans espaces </w:t>
      </w:r>
      <w:r>
        <w:rPr>
          <w:lang w:val="fr-FR"/>
        </w:rPr>
        <w:t xml:space="preserve">puis cliquer </w:t>
      </w:r>
      <w:r w:rsidR="00A474DD" w:rsidRPr="008521B4">
        <w:rPr>
          <w:lang w:val="fr-FR"/>
        </w:rPr>
        <w:t>sur le bouton « Valider ».</w:t>
      </w:r>
    </w:p>
    <w:p w:rsidR="00A474DD" w:rsidRPr="00A95439" w:rsidRDefault="00A474DD" w:rsidP="00A7551F">
      <w:pPr>
        <w:pStyle w:val="Titre3"/>
        <w:rPr>
          <w:lang w:val="fr-FR"/>
        </w:rPr>
      </w:pPr>
      <w:bookmarkStart w:id="174" w:name="_Toc211259224"/>
      <w:bookmarkStart w:id="175" w:name="_Toc269919115"/>
      <w:bookmarkStart w:id="176" w:name="_Toc309238720"/>
      <w:r w:rsidRPr="00A95439">
        <w:rPr>
          <w:lang w:val="fr-FR"/>
        </w:rPr>
        <w:t>F4 : tableau de bord Archive</w:t>
      </w:r>
      <w:bookmarkEnd w:id="174"/>
      <w:bookmarkEnd w:id="175"/>
      <w:bookmarkEnd w:id="176"/>
    </w:p>
    <w:p w:rsidR="00A474DD" w:rsidRDefault="0037528C" w:rsidP="00A474DD">
      <w:pPr>
        <w:rPr>
          <w:lang w:val="fr-FR"/>
        </w:rPr>
      </w:pPr>
      <w:r>
        <w:rPr>
          <w:lang w:val="fr-FR"/>
        </w:rPr>
        <w:t>Le bloc</w:t>
      </w:r>
      <w:r w:rsidR="00A474DD" w:rsidRPr="008521B4">
        <w:rPr>
          <w:lang w:val="fr-FR"/>
        </w:rPr>
        <w:t xml:space="preserve"> « Archives » dans le menu de gauche présente trois types de recherche qui aboutis</w:t>
      </w:r>
      <w:r>
        <w:rPr>
          <w:lang w:val="fr-FR"/>
        </w:rPr>
        <w:t>sent au tableau de bord Archive :</w:t>
      </w:r>
    </w:p>
    <w:p w:rsidR="0037528C" w:rsidRDefault="0037528C" w:rsidP="0037528C">
      <w:pPr>
        <w:pStyle w:val="Paragraphedeliste"/>
        <w:numPr>
          <w:ilvl w:val="0"/>
          <w:numId w:val="53"/>
        </w:numPr>
        <w:rPr>
          <w:lang w:val="fr-FR"/>
        </w:rPr>
      </w:pPr>
      <w:r>
        <w:rPr>
          <w:lang w:val="fr-FR"/>
        </w:rPr>
        <w:t>« Recherche rapide »</w:t>
      </w:r>
    </w:p>
    <w:p w:rsidR="0037528C" w:rsidRDefault="0037528C" w:rsidP="0037528C">
      <w:pPr>
        <w:pStyle w:val="Paragraphedeliste"/>
        <w:numPr>
          <w:ilvl w:val="0"/>
          <w:numId w:val="53"/>
        </w:numPr>
        <w:rPr>
          <w:lang w:val="fr-FR"/>
        </w:rPr>
      </w:pPr>
      <w:r>
        <w:rPr>
          <w:lang w:val="fr-FR"/>
        </w:rPr>
        <w:t>Accès à « Toutes les consultations »</w:t>
      </w:r>
    </w:p>
    <w:p w:rsidR="0037528C" w:rsidRPr="0037528C" w:rsidRDefault="0037528C" w:rsidP="0037528C">
      <w:pPr>
        <w:pStyle w:val="Paragraphedeliste"/>
        <w:numPr>
          <w:ilvl w:val="0"/>
          <w:numId w:val="53"/>
        </w:numPr>
        <w:rPr>
          <w:lang w:val="fr-FR"/>
        </w:rPr>
      </w:pPr>
      <w:r>
        <w:rPr>
          <w:lang w:val="fr-FR"/>
        </w:rPr>
        <w:t>« Recherche avancée »</w:t>
      </w:r>
    </w:p>
    <w:p w:rsidR="00A474DD" w:rsidRPr="008521B4" w:rsidRDefault="00A474DD" w:rsidP="00A474DD">
      <w:pPr>
        <w:rPr>
          <w:lang w:val="fr-FR"/>
        </w:rPr>
      </w:pPr>
      <w:r>
        <w:rPr>
          <w:noProof/>
          <w:lang w:val="fr-FR" w:eastAsia="fr-FR"/>
        </w:rPr>
        <w:drawing>
          <wp:inline distT="0" distB="0" distL="0" distR="0">
            <wp:extent cx="1573530" cy="840105"/>
            <wp:effectExtent l="19050" t="0" r="7620" b="0"/>
            <wp:docPr id="301"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3" cstate="print"/>
                    <a:srcRect/>
                    <a:stretch>
                      <a:fillRect/>
                    </a:stretch>
                  </pic:blipFill>
                  <pic:spPr bwMode="auto">
                    <a:xfrm>
                      <a:off x="0" y="0"/>
                      <a:ext cx="1573530" cy="840105"/>
                    </a:xfrm>
                    <a:prstGeom prst="rect">
                      <a:avLst/>
                    </a:prstGeom>
                    <a:noFill/>
                    <a:ln w="9525">
                      <a:noFill/>
                      <a:miter lim="800000"/>
                      <a:headEnd/>
                      <a:tailEnd/>
                    </a:ln>
                  </pic:spPr>
                </pic:pic>
              </a:graphicData>
            </a:graphic>
          </wp:inline>
        </w:drawing>
      </w:r>
    </w:p>
    <w:p w:rsidR="00A474DD" w:rsidRPr="008521B4" w:rsidRDefault="00A474DD" w:rsidP="005B26AE">
      <w:pPr>
        <w:rPr>
          <w:lang w:val="fr-FR"/>
        </w:rPr>
      </w:pPr>
      <w:r w:rsidRPr="008521B4">
        <w:rPr>
          <w:lang w:val="fr-FR"/>
        </w:rPr>
        <w:t>Le fonctionnement de ces moteurs de re</w:t>
      </w:r>
      <w:r w:rsidR="005B26AE">
        <w:rPr>
          <w:lang w:val="fr-FR"/>
        </w:rPr>
        <w:t xml:space="preserve">cherche est identique à ceux du bloc </w:t>
      </w:r>
      <w:r w:rsidRPr="008521B4">
        <w:rPr>
          <w:lang w:val="fr-FR"/>
        </w:rPr>
        <w:t xml:space="preserve">« Consultations » </w:t>
      </w:r>
      <w:r w:rsidR="005B26AE">
        <w:rPr>
          <w:lang w:val="fr-FR"/>
        </w:rPr>
        <w:t xml:space="preserve">, </w:t>
      </w:r>
      <w:r w:rsidRPr="008521B4">
        <w:rPr>
          <w:lang w:val="fr-FR"/>
        </w:rPr>
        <w:t xml:space="preserve">avec un filtre supplémentaire sur le statut des consultations. </w:t>
      </w:r>
    </w:p>
    <w:p w:rsidR="00A474DD" w:rsidRPr="008521B4" w:rsidRDefault="00A474DD" w:rsidP="00A474DD">
      <w:pPr>
        <w:rPr>
          <w:lang w:val="fr-FR"/>
        </w:rPr>
      </w:pPr>
      <w:r w:rsidRPr="008521B4">
        <w:rPr>
          <w:lang w:val="fr-FR"/>
        </w:rPr>
        <w:t>Le tableau de bord Archive n’affiche que les consultations qui sont dans les statuts suivants :</w:t>
      </w:r>
    </w:p>
    <w:p w:rsidR="00A474DD" w:rsidRDefault="00A474DD" w:rsidP="004D0214">
      <w:pPr>
        <w:numPr>
          <w:ilvl w:val="0"/>
          <w:numId w:val="40"/>
        </w:numPr>
      </w:pPr>
      <w:r>
        <w:t>Décision</w:t>
      </w:r>
    </w:p>
    <w:p w:rsidR="00A474DD" w:rsidRDefault="00A474DD" w:rsidP="004D0214">
      <w:pPr>
        <w:numPr>
          <w:ilvl w:val="0"/>
          <w:numId w:val="40"/>
        </w:numPr>
      </w:pPr>
      <w:r>
        <w:t>A Archiver</w:t>
      </w:r>
    </w:p>
    <w:p w:rsidR="00A474DD" w:rsidRDefault="00A474DD" w:rsidP="004D0214">
      <w:pPr>
        <w:numPr>
          <w:ilvl w:val="0"/>
          <w:numId w:val="40"/>
        </w:numPr>
      </w:pPr>
      <w:r>
        <w:t>Archive Réalisée</w:t>
      </w:r>
    </w:p>
    <w:p w:rsidR="00A474DD" w:rsidRPr="008521B4" w:rsidRDefault="00A474DD" w:rsidP="00A474DD">
      <w:pPr>
        <w:rPr>
          <w:lang w:val="fr-FR"/>
        </w:rPr>
      </w:pPr>
      <w:r w:rsidRPr="008521B4">
        <w:rPr>
          <w:lang w:val="fr-FR"/>
        </w:rPr>
        <w:t>Les consultations sont segmentées dans différents onglets en fonction de leur statut.</w:t>
      </w:r>
    </w:p>
    <w:p w:rsidR="00A474DD" w:rsidRPr="008521B4" w:rsidRDefault="005B26AE" w:rsidP="005B26AE">
      <w:pPr>
        <w:rPr>
          <w:lang w:val="fr-FR"/>
        </w:rPr>
      </w:pPr>
      <w:r>
        <w:rPr>
          <w:lang w:val="fr-FR"/>
        </w:rPr>
        <w:t>L’écran suivant</w:t>
      </w:r>
      <w:r w:rsidR="00A474DD" w:rsidRPr="008521B4">
        <w:rPr>
          <w:lang w:val="fr-FR"/>
        </w:rPr>
        <w:t xml:space="preserve"> illustre la page du tableau de bord Archive.</w:t>
      </w:r>
    </w:p>
    <w:p w:rsidR="00A474DD" w:rsidRDefault="00A474DD" w:rsidP="00A474DD">
      <w:r>
        <w:rPr>
          <w:noProof/>
          <w:lang w:val="fr-FR" w:eastAsia="fr-FR"/>
        </w:rPr>
        <w:lastRenderedPageBreak/>
        <w:drawing>
          <wp:inline distT="0" distB="0" distL="0" distR="0">
            <wp:extent cx="5759450" cy="3751573"/>
            <wp:effectExtent l="19050" t="0" r="0" b="0"/>
            <wp:docPr id="300"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4" cstate="print"/>
                    <a:srcRect/>
                    <a:stretch>
                      <a:fillRect/>
                    </a:stretch>
                  </pic:blipFill>
                  <pic:spPr bwMode="auto">
                    <a:xfrm>
                      <a:off x="0" y="0"/>
                      <a:ext cx="5759450" cy="3751573"/>
                    </a:xfrm>
                    <a:prstGeom prst="rect">
                      <a:avLst/>
                    </a:prstGeom>
                    <a:noFill/>
                    <a:ln w="9525">
                      <a:noFill/>
                      <a:miter lim="800000"/>
                      <a:headEnd/>
                      <a:tailEnd/>
                    </a:ln>
                  </pic:spPr>
                </pic:pic>
              </a:graphicData>
            </a:graphic>
          </wp:inline>
        </w:drawing>
      </w:r>
    </w:p>
    <w:p w:rsidR="00A474DD" w:rsidRDefault="00A474DD" w:rsidP="00A474DD"/>
    <w:p w:rsidR="00A474DD" w:rsidRPr="002148F5" w:rsidRDefault="00A474DD" w:rsidP="00A7551F">
      <w:pPr>
        <w:pStyle w:val="Titre3"/>
        <w:rPr>
          <w:lang w:val="fr-FR"/>
        </w:rPr>
      </w:pPr>
      <w:bookmarkStart w:id="177" w:name="_Toc211259225"/>
      <w:bookmarkStart w:id="178" w:name="_Toc269919116"/>
      <w:bookmarkStart w:id="179" w:name="_Toc309238721"/>
      <w:r w:rsidRPr="002148F5">
        <w:rPr>
          <w:lang w:val="fr-FR"/>
        </w:rPr>
        <w:t>F5 : fonction de Visualisation de l’arborescence de l’archive</w:t>
      </w:r>
      <w:bookmarkEnd w:id="177"/>
      <w:bookmarkEnd w:id="178"/>
      <w:bookmarkEnd w:id="179"/>
    </w:p>
    <w:p w:rsidR="00A474DD" w:rsidRPr="008521B4" w:rsidRDefault="00A474DD" w:rsidP="005B26AE">
      <w:pPr>
        <w:rPr>
          <w:lang w:val="fr-FR"/>
        </w:rPr>
      </w:pPr>
      <w:r w:rsidRPr="008521B4">
        <w:rPr>
          <w:lang w:val="fr-FR"/>
        </w:rPr>
        <w:t>Cette fonction permet de visualiser l’arborescence des répertoires et des fichiers contenus dans l’archive.</w:t>
      </w:r>
    </w:p>
    <w:p w:rsidR="00A474DD" w:rsidRPr="008521B4" w:rsidRDefault="00A474DD" w:rsidP="00A474DD">
      <w:pPr>
        <w:rPr>
          <w:lang w:val="fr-FR"/>
        </w:rPr>
      </w:pPr>
      <w:r w:rsidRPr="008521B4">
        <w:rPr>
          <w:lang w:val="fr-FR"/>
        </w:rPr>
        <w:t xml:space="preserve">Elle est accessible à partir du tableau de bord Archive pour des consultations qui sont soit dans l’état Décision soit dans l’état à Archiver. </w:t>
      </w:r>
      <w:r w:rsidRPr="00BA7536">
        <w:rPr>
          <w:lang w:val="fr-FR"/>
        </w:rPr>
        <w:t>Elle est accessible même au statut ‘’Archives réalisées’</w:t>
      </w:r>
      <w:r>
        <w:rPr>
          <w:lang w:val="fr-FR"/>
        </w:rPr>
        <w:t>’</w:t>
      </w:r>
    </w:p>
    <w:p w:rsidR="00A474DD" w:rsidRPr="008521B4" w:rsidRDefault="005B26AE" w:rsidP="005B26AE">
      <w:pPr>
        <w:rPr>
          <w:lang w:val="fr-FR"/>
        </w:rPr>
      </w:pPr>
      <w:r>
        <w:rPr>
          <w:lang w:val="fr-FR"/>
        </w:rPr>
        <w:t xml:space="preserve">Pour accéder à cette fonctionnalité, cliquer sur le lien correspondant dans le </w:t>
      </w:r>
      <w:r w:rsidR="00A474DD" w:rsidRPr="008521B4">
        <w:rPr>
          <w:lang w:val="fr-FR"/>
        </w:rPr>
        <w:t>tableau de bord Archive :</w:t>
      </w:r>
    </w:p>
    <w:p w:rsidR="00A474DD" w:rsidRDefault="00B10507" w:rsidP="00A474DD">
      <w:r>
        <w:rPr>
          <w:noProof/>
          <w:lang w:val="fr-FR" w:eastAsia="fr-FR"/>
        </w:rPr>
        <w:lastRenderedPageBreak/>
        <w:pict>
          <v:rect id="Rectangle 23" o:spid="_x0000_s1033" style="position:absolute;left:0;text-align:left;margin-left:421.4pt;margin-top:202.35pt;width:23.4pt;height:10.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" filled="f" strokecolor="#0d0d0d [3069]"/>
        </w:pict>
      </w:r>
      <w:r w:rsidR="00A474DD" w:rsidRPr="00DB0D11">
        <w:rPr>
          <w:noProof/>
          <w:lang w:val="fr-FR" w:eastAsia="fr-FR"/>
        </w:rPr>
        <w:drawing>
          <wp:inline distT="0" distB="0" distL="0" distR="0">
            <wp:extent cx="5759450" cy="3751573"/>
            <wp:effectExtent l="19050" t="0" r="0" b="0"/>
            <wp:docPr id="30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4" cstate="print"/>
                    <a:srcRect/>
                    <a:stretch>
                      <a:fillRect/>
                    </a:stretch>
                  </pic:blipFill>
                  <pic:spPr bwMode="auto">
                    <a:xfrm>
                      <a:off x="0" y="0"/>
                      <a:ext cx="5759450" cy="3751573"/>
                    </a:xfrm>
                    <a:prstGeom prst="rect">
                      <a:avLst/>
                    </a:prstGeom>
                    <a:noFill/>
                    <a:ln w="9525">
                      <a:noFill/>
                      <a:miter lim="800000"/>
                      <a:headEnd/>
                      <a:tailEnd/>
                    </a:ln>
                  </pic:spPr>
                </pic:pic>
              </a:graphicData>
            </a:graphic>
          </wp:inline>
        </w:drawing>
      </w:r>
    </w:p>
    <w:p w:rsidR="00A474DD" w:rsidRDefault="00A474DD" w:rsidP="00A474DD"/>
    <w:p w:rsidR="00A474DD" w:rsidRPr="008521B4" w:rsidRDefault="005B26AE" w:rsidP="005B26AE">
      <w:pPr>
        <w:rPr>
          <w:lang w:val="fr-FR"/>
        </w:rPr>
      </w:pPr>
      <w:r>
        <w:rPr>
          <w:lang w:val="fr-FR"/>
        </w:rPr>
        <w:t>C</w:t>
      </w:r>
      <w:r w:rsidR="00A474DD" w:rsidRPr="008521B4">
        <w:rPr>
          <w:lang w:val="fr-FR"/>
        </w:rPr>
        <w:t>lique</w:t>
      </w:r>
      <w:r>
        <w:rPr>
          <w:lang w:val="fr-FR"/>
        </w:rPr>
        <w:t>r</w:t>
      </w:r>
      <w:r w:rsidR="00A474DD" w:rsidRPr="008521B4">
        <w:rPr>
          <w:lang w:val="fr-FR"/>
        </w:rPr>
        <w:t xml:space="preserve"> sur le lien « Visualiser l’arborescence » </w:t>
      </w:r>
      <w:r>
        <w:rPr>
          <w:lang w:val="fr-FR"/>
        </w:rPr>
        <w:t xml:space="preserve">pour faire </w:t>
      </w:r>
      <w:r w:rsidR="00A474DD" w:rsidRPr="008521B4">
        <w:rPr>
          <w:lang w:val="fr-FR"/>
        </w:rPr>
        <w:t>apparaît</w:t>
      </w:r>
      <w:r>
        <w:rPr>
          <w:lang w:val="fr-FR"/>
        </w:rPr>
        <w:t>re</w:t>
      </w:r>
      <w:r w:rsidR="00A474DD" w:rsidRPr="008521B4">
        <w:rPr>
          <w:lang w:val="fr-FR"/>
        </w:rPr>
        <w:t xml:space="preserve"> l’arborescence des répertoires et des fichiers contenus dans l’archive</w:t>
      </w:r>
      <w:r>
        <w:rPr>
          <w:lang w:val="fr-FR"/>
        </w:rPr>
        <w:t> :</w:t>
      </w:r>
    </w:p>
    <w:p w:rsidR="00A474DD" w:rsidRDefault="00A474DD" w:rsidP="00A474DD">
      <w:r>
        <w:rPr>
          <w:noProof/>
          <w:lang w:val="fr-FR" w:eastAsia="fr-FR"/>
        </w:rPr>
        <w:lastRenderedPageBreak/>
        <w:drawing>
          <wp:inline distT="0" distB="0" distL="0" distR="0">
            <wp:extent cx="5759450" cy="4260570"/>
            <wp:effectExtent l="19050" t="0" r="0" b="0"/>
            <wp:docPr id="303"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5" cstate="print"/>
                    <a:srcRect/>
                    <a:stretch>
                      <a:fillRect/>
                    </a:stretch>
                  </pic:blipFill>
                  <pic:spPr bwMode="auto">
                    <a:xfrm>
                      <a:off x="0" y="0"/>
                      <a:ext cx="5759450" cy="4260570"/>
                    </a:xfrm>
                    <a:prstGeom prst="rect">
                      <a:avLst/>
                    </a:prstGeom>
                    <a:noFill/>
                    <a:ln w="9525">
                      <a:noFill/>
                      <a:miter lim="800000"/>
                      <a:headEnd/>
                      <a:tailEnd/>
                    </a:ln>
                  </pic:spPr>
                </pic:pic>
              </a:graphicData>
            </a:graphic>
          </wp:inline>
        </w:drawing>
      </w:r>
    </w:p>
    <w:p w:rsidR="00A474DD" w:rsidRPr="002148F5" w:rsidRDefault="00A474DD" w:rsidP="00A7551F">
      <w:pPr>
        <w:pStyle w:val="Titre3"/>
        <w:rPr>
          <w:lang w:val="fr-FR"/>
        </w:rPr>
      </w:pPr>
      <w:bookmarkStart w:id="180" w:name="_Toc211259227"/>
      <w:bookmarkStart w:id="181" w:name="_Toc269919118"/>
      <w:bookmarkStart w:id="182" w:name="_Toc309238722"/>
      <w:r w:rsidRPr="002148F5">
        <w:rPr>
          <w:lang w:val="fr-FR"/>
        </w:rPr>
        <w:t>F6 : fonction permettant la Demande de changement de Statut à Archiver</w:t>
      </w:r>
      <w:bookmarkEnd w:id="180"/>
      <w:bookmarkEnd w:id="181"/>
      <w:bookmarkEnd w:id="182"/>
    </w:p>
    <w:p w:rsidR="00A474DD" w:rsidRPr="008521B4" w:rsidRDefault="007A6409" w:rsidP="007A6409">
      <w:pPr>
        <w:rPr>
          <w:lang w:val="fr-FR"/>
        </w:rPr>
      </w:pPr>
      <w:r>
        <w:rPr>
          <w:lang w:val="fr-FR"/>
        </w:rPr>
        <w:t xml:space="preserve">Pour demander qu’une consultation </w:t>
      </w:r>
      <w:r w:rsidR="00A474DD" w:rsidRPr="008521B4">
        <w:rPr>
          <w:lang w:val="fr-FR"/>
        </w:rPr>
        <w:t>soit archivée lors d</w:t>
      </w:r>
      <w:r>
        <w:rPr>
          <w:lang w:val="fr-FR"/>
        </w:rPr>
        <w:t>e l’exécution de la fonction F7, il faut passer la consultation au statut « A archiver »</w:t>
      </w:r>
    </w:p>
    <w:p w:rsidR="00A474DD" w:rsidRPr="008521B4" w:rsidRDefault="007A6409" w:rsidP="007A6409">
      <w:pPr>
        <w:rPr>
          <w:lang w:val="fr-FR"/>
        </w:rPr>
      </w:pPr>
      <w:r>
        <w:rPr>
          <w:lang w:val="fr-FR"/>
        </w:rPr>
        <w:t xml:space="preserve">Pour cela, cliquer sur l’icône indiquée ci-dessous dans le tableau de bord </w:t>
      </w:r>
      <w:r w:rsidR="00A474DD" w:rsidRPr="008521B4">
        <w:rPr>
          <w:lang w:val="fr-FR"/>
        </w:rPr>
        <w:t>Archive :</w:t>
      </w:r>
    </w:p>
    <w:p w:rsidR="00A474DD" w:rsidRDefault="00B10507" w:rsidP="00A474DD">
      <w:r>
        <w:rPr>
          <w:noProof/>
          <w:lang w:val="fr-FR" w:eastAsia="fr-FR"/>
        </w:rPr>
        <w:lastRenderedPageBreak/>
        <w:pict>
          <v:rect id="Rectangle 24" o:spid="_x0000_s1032" style="position:absolute;left:0;text-align:left;margin-left:418.05pt;margin-top:224.15pt;width:32.65pt;height:11.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" filled="f" strokecolor="#0d0d0d [3069]"/>
        </w:pict>
      </w:r>
      <w:r w:rsidR="00A474DD" w:rsidRPr="00DB0D11">
        <w:rPr>
          <w:noProof/>
          <w:lang w:val="fr-FR" w:eastAsia="fr-FR"/>
        </w:rPr>
        <w:drawing>
          <wp:inline distT="0" distB="0" distL="0" distR="0">
            <wp:extent cx="5759450" cy="3751573"/>
            <wp:effectExtent l="19050" t="0" r="0" b="0"/>
            <wp:docPr id="304"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4" cstate="print"/>
                    <a:srcRect/>
                    <a:stretch>
                      <a:fillRect/>
                    </a:stretch>
                  </pic:blipFill>
                  <pic:spPr bwMode="auto">
                    <a:xfrm>
                      <a:off x="0" y="0"/>
                      <a:ext cx="5759450" cy="3751573"/>
                    </a:xfrm>
                    <a:prstGeom prst="rect">
                      <a:avLst/>
                    </a:prstGeom>
                    <a:noFill/>
                    <a:ln w="9525">
                      <a:noFill/>
                      <a:miter lim="800000"/>
                      <a:headEnd/>
                      <a:tailEnd/>
                    </a:ln>
                  </pic:spPr>
                </pic:pic>
              </a:graphicData>
            </a:graphic>
          </wp:inline>
        </w:drawing>
      </w:r>
    </w:p>
    <w:p w:rsidR="00A474DD" w:rsidRDefault="00A474DD" w:rsidP="00A474DD"/>
    <w:p w:rsidR="00A474DD" w:rsidRPr="008521B4" w:rsidRDefault="007A6409" w:rsidP="007A6409">
      <w:pPr>
        <w:rPr>
          <w:lang w:val="fr-FR"/>
        </w:rPr>
      </w:pPr>
      <w:r>
        <w:rPr>
          <w:lang w:val="fr-FR"/>
        </w:rPr>
        <w:t>Il est également possible de faire cette action en masse en sélectionnant les consultation</w:t>
      </w:r>
      <w:r w:rsidR="00114684">
        <w:rPr>
          <w:lang w:val="fr-FR"/>
        </w:rPr>
        <w:t>s</w:t>
      </w:r>
      <w:r>
        <w:rPr>
          <w:lang w:val="fr-FR"/>
        </w:rPr>
        <w:t xml:space="preserve"> puis en cliquant sur le bouton « Passer au statut A Archiver »</w:t>
      </w:r>
      <w:r w:rsidR="00A474DD" w:rsidRPr="008521B4">
        <w:rPr>
          <w:lang w:val="fr-FR"/>
        </w:rPr>
        <w:t>:</w:t>
      </w:r>
    </w:p>
    <w:p w:rsidR="00A474DD" w:rsidRDefault="00B10507" w:rsidP="00A474DD">
      <w:r>
        <w:rPr>
          <w:noProof/>
          <w:lang w:val="fr-FR" w:eastAsia="fr-FR"/>
        </w:rPr>
        <w:pict>
          <v:rect id="Rectangle 25" o:spid="_x0000_s1031" style="position:absolute;left:0;text-align:left;margin-left:338.5pt;margin-top:215.05pt;width:121.4pt;height:21.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" filled="f" strokecolor="black [3213]"/>
        </w:pict>
      </w:r>
      <w:r w:rsidR="007A6409">
        <w:rPr>
          <w:noProof/>
          <w:lang w:val="fr-FR" w:eastAsia="fr-FR"/>
        </w:rPr>
        <w:drawing>
          <wp:inline distT="0" distB="0" distL="0" distR="0">
            <wp:extent cx="5759450" cy="2832768"/>
            <wp:effectExtent l="1905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6"/>
                    <a:srcRect/>
                    <a:stretch>
                      <a:fillRect/>
                    </a:stretch>
                  </pic:blipFill>
                  <pic:spPr bwMode="auto">
                    <a:xfrm>
                      <a:off x="0" y="0"/>
                      <a:ext cx="5759450" cy="2832768"/>
                    </a:xfrm>
                    <a:prstGeom prst="rect">
                      <a:avLst/>
                    </a:prstGeom>
                    <a:noFill/>
                    <a:ln w="9525">
                      <a:noFill/>
                      <a:miter lim="800000"/>
                      <a:headEnd/>
                      <a:tailEnd/>
                    </a:ln>
                  </pic:spPr>
                </pic:pic>
              </a:graphicData>
            </a:graphic>
          </wp:inline>
        </w:drawing>
      </w:r>
    </w:p>
    <w:p w:rsidR="00A474DD" w:rsidRDefault="007A6409" w:rsidP="00114684">
      <w:pPr>
        <w:rPr>
          <w:lang w:val="fr-FR"/>
        </w:rPr>
      </w:pPr>
      <w:r>
        <w:rPr>
          <w:lang w:val="fr-FR"/>
        </w:rPr>
        <w:t xml:space="preserve">En effectuant cette action, une fenêtre d’alerte permet de </w:t>
      </w:r>
      <w:r w:rsidR="00A474DD" w:rsidRPr="008521B4">
        <w:rPr>
          <w:lang w:val="fr-FR"/>
        </w:rPr>
        <w:t xml:space="preserve">confirmer </w:t>
      </w:r>
      <w:r>
        <w:rPr>
          <w:lang w:val="fr-FR"/>
        </w:rPr>
        <w:t xml:space="preserve">ou d’annuler le passage au statut « A </w:t>
      </w:r>
      <w:r w:rsidR="00114684">
        <w:rPr>
          <w:lang w:val="fr-FR"/>
        </w:rPr>
        <w:t>A</w:t>
      </w:r>
      <w:r>
        <w:rPr>
          <w:lang w:val="fr-FR"/>
        </w:rPr>
        <w:t xml:space="preserve">rchiver » </w:t>
      </w:r>
      <w:r w:rsidR="00A474DD" w:rsidRPr="008521B4">
        <w:rPr>
          <w:lang w:val="fr-FR"/>
        </w:rPr>
        <w:t>et valider la demande d’Archivage défini</w:t>
      </w:r>
      <w:r>
        <w:rPr>
          <w:lang w:val="fr-FR"/>
        </w:rPr>
        <w:t>tive ou bien annuler son action :</w:t>
      </w:r>
    </w:p>
    <w:p w:rsidR="007A6409" w:rsidRPr="008521B4" w:rsidRDefault="007A6409" w:rsidP="007A6409">
      <w:pPr>
        <w:rPr>
          <w:lang w:val="fr-FR"/>
        </w:rPr>
      </w:pPr>
      <w:r>
        <w:rPr>
          <w:noProof/>
          <w:lang w:val="fr-FR" w:eastAsia="fr-FR"/>
        </w:rPr>
        <w:lastRenderedPageBreak/>
        <w:drawing>
          <wp:inline distT="0" distB="0" distL="0" distR="0">
            <wp:extent cx="3547277" cy="1163148"/>
            <wp:effectExtent l="19050" t="0" r="0" b="0"/>
            <wp:docPr id="66"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7"/>
                    <a:srcRect/>
                    <a:stretch>
                      <a:fillRect/>
                    </a:stretch>
                  </pic:blipFill>
                  <pic:spPr bwMode="auto">
                    <a:xfrm>
                      <a:off x="0" y="0"/>
                      <a:ext cx="3550694" cy="1164269"/>
                    </a:xfrm>
                    <a:prstGeom prst="rect">
                      <a:avLst/>
                    </a:prstGeom>
                    <a:noFill/>
                    <a:ln w="9525">
                      <a:noFill/>
                      <a:miter lim="800000"/>
                      <a:headEnd/>
                      <a:tailEnd/>
                    </a:ln>
                  </pic:spPr>
                </pic:pic>
              </a:graphicData>
            </a:graphic>
          </wp:inline>
        </w:drawing>
      </w:r>
    </w:p>
    <w:p w:rsidR="007A6409" w:rsidRDefault="007A6409" w:rsidP="00A474DD">
      <w:pPr>
        <w:rPr>
          <w:lang w:val="fr-FR"/>
        </w:rPr>
      </w:pPr>
    </w:p>
    <w:p w:rsidR="007A6409" w:rsidRDefault="007A6409" w:rsidP="00A474DD">
      <w:pPr>
        <w:rPr>
          <w:lang w:val="fr-FR"/>
        </w:rPr>
      </w:pPr>
      <w:r>
        <w:rPr>
          <w:lang w:val="fr-FR"/>
        </w:rPr>
        <w:t>Cliquer sur OK pour confirmer, les consultations changent de statut :</w:t>
      </w:r>
    </w:p>
    <w:p w:rsidR="00A474DD" w:rsidRPr="008521B4" w:rsidRDefault="00B10507" w:rsidP="00A474DD">
      <w:pPr>
        <w:rPr>
          <w:lang w:val="fr-FR"/>
        </w:rPr>
      </w:pPr>
      <w:r>
        <w:rPr>
          <w:noProof/>
          <w:lang w:val="fr-FR" w:eastAsia="fr-FR"/>
        </w:rPr>
        <w:pict>
          <v:rect id="Rectangle 100" o:spid="_x0000_s1030" style="position:absolute;left:0;text-align:left;margin-left:58.7pt;margin-top:46.55pt;width:30.3pt;height:107.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" filled="f" strokecolor="red"/>
        </w:pict>
      </w:r>
      <w:r w:rsidR="007A6409">
        <w:rPr>
          <w:noProof/>
          <w:lang w:val="fr-FR" w:eastAsia="fr-FR"/>
        </w:rPr>
        <w:drawing>
          <wp:inline distT="0" distB="0" distL="0" distR="0">
            <wp:extent cx="5759450" cy="1956395"/>
            <wp:effectExtent l="1905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8"/>
                    <a:srcRect/>
                    <a:stretch>
                      <a:fillRect/>
                    </a:stretch>
                  </pic:blipFill>
                  <pic:spPr bwMode="auto">
                    <a:xfrm>
                      <a:off x="0" y="0"/>
                      <a:ext cx="5759450" cy="1956395"/>
                    </a:xfrm>
                    <a:prstGeom prst="rect">
                      <a:avLst/>
                    </a:prstGeom>
                    <a:noFill/>
                    <a:ln w="9525">
                      <a:noFill/>
                      <a:miter lim="800000"/>
                      <a:headEnd/>
                      <a:tailEnd/>
                    </a:ln>
                  </pic:spPr>
                </pic:pic>
              </a:graphicData>
            </a:graphic>
          </wp:inline>
        </w:drawing>
      </w:r>
    </w:p>
    <w:p w:rsidR="00A474DD" w:rsidRPr="002148F5" w:rsidRDefault="00A474DD" w:rsidP="00A7551F">
      <w:pPr>
        <w:pStyle w:val="Titre3"/>
        <w:rPr>
          <w:lang w:val="fr-FR"/>
        </w:rPr>
      </w:pPr>
      <w:bookmarkStart w:id="183" w:name="_Toc211259228"/>
      <w:bookmarkStart w:id="184" w:name="_Toc269919119"/>
      <w:bookmarkStart w:id="185" w:name="_Toc309238723"/>
      <w:r w:rsidRPr="002148F5">
        <w:rPr>
          <w:lang w:val="fr-FR"/>
        </w:rPr>
        <w:t>F7 : fonction de génération des archives par batch</w:t>
      </w:r>
      <w:bookmarkEnd w:id="183"/>
      <w:bookmarkEnd w:id="184"/>
      <w:bookmarkEnd w:id="185"/>
    </w:p>
    <w:p w:rsidR="00A474DD" w:rsidRPr="006718D3" w:rsidRDefault="00A474DD" w:rsidP="00173815">
      <w:pPr>
        <w:rPr>
          <w:b/>
          <w:bCs/>
          <w:lang w:val="fr-FR"/>
        </w:rPr>
      </w:pPr>
      <w:r w:rsidRPr="006718D3">
        <w:rPr>
          <w:b/>
          <w:bCs/>
          <w:lang w:val="fr-FR"/>
        </w:rPr>
        <w:t xml:space="preserve">Cette fonction est disponible mais ne sera pas utilisée </w:t>
      </w:r>
      <w:r w:rsidR="00173815">
        <w:rPr>
          <w:b/>
          <w:bCs/>
          <w:lang w:val="fr-FR"/>
        </w:rPr>
        <w:t>actuellement</w:t>
      </w:r>
      <w:r w:rsidRPr="006718D3">
        <w:rPr>
          <w:b/>
          <w:bCs/>
          <w:lang w:val="fr-FR"/>
        </w:rPr>
        <w:t>.</w:t>
      </w:r>
    </w:p>
    <w:p w:rsidR="00A474DD" w:rsidRPr="008521B4" w:rsidRDefault="00A474DD" w:rsidP="00A474DD">
      <w:pPr>
        <w:rPr>
          <w:lang w:val="fr-FR"/>
        </w:rPr>
      </w:pPr>
      <w:r w:rsidRPr="008521B4">
        <w:rPr>
          <w:lang w:val="fr-FR"/>
        </w:rPr>
        <w:t xml:space="preserve">Il s’agit d’une fonction s’exécutant sur la plate-forme à une fréquence </w:t>
      </w:r>
      <w:r>
        <w:rPr>
          <w:lang w:val="fr-FR"/>
        </w:rPr>
        <w:t>à définir</w:t>
      </w:r>
      <w:r w:rsidRPr="008521B4">
        <w:rPr>
          <w:lang w:val="fr-FR"/>
        </w:rPr>
        <w:t xml:space="preserve"> (</w:t>
      </w:r>
      <w:r>
        <w:rPr>
          <w:lang w:val="fr-FR"/>
        </w:rPr>
        <w:t xml:space="preserve">par exemple </w:t>
      </w:r>
      <w:r w:rsidRPr="008521B4">
        <w:rPr>
          <w:lang w:val="fr-FR"/>
        </w:rPr>
        <w:t>tous les samedis à 01h00).</w:t>
      </w:r>
    </w:p>
    <w:p w:rsidR="00A474DD" w:rsidRPr="008521B4" w:rsidRDefault="00A474DD" w:rsidP="00A474DD">
      <w:pPr>
        <w:rPr>
          <w:b/>
          <w:lang w:val="fr-FR"/>
        </w:rPr>
      </w:pPr>
      <w:r w:rsidRPr="008521B4">
        <w:rPr>
          <w:lang w:val="fr-FR"/>
        </w:rPr>
        <w:t>Elle génère pour chaque consultation dont le statut est « A Archiver » le fichier d’archive correspondant et passe le statut de la consultation à « Archive Réalisée »..</w:t>
      </w:r>
    </w:p>
    <w:p w:rsidR="00A474DD" w:rsidRPr="002148F5" w:rsidRDefault="00A474DD" w:rsidP="00A7551F">
      <w:pPr>
        <w:pStyle w:val="Titre3"/>
        <w:rPr>
          <w:lang w:val="fr-FR"/>
        </w:rPr>
      </w:pPr>
      <w:bookmarkStart w:id="186" w:name="_Toc200950871"/>
      <w:bookmarkStart w:id="187" w:name="_Toc201972462"/>
      <w:bookmarkStart w:id="188" w:name="_Toc202073578"/>
      <w:bookmarkStart w:id="189" w:name="_Toc211259229"/>
      <w:bookmarkStart w:id="190" w:name="_Toc269919120"/>
      <w:bookmarkStart w:id="191" w:name="_Toc309238724"/>
      <w:bookmarkEnd w:id="186"/>
      <w:bookmarkEnd w:id="187"/>
      <w:bookmarkEnd w:id="188"/>
      <w:r w:rsidRPr="002148F5">
        <w:rPr>
          <w:lang w:val="fr-FR"/>
        </w:rPr>
        <w:t>F8 : fonction de rappel mensuel pour inviter la personne publique à archiver les consultations</w:t>
      </w:r>
      <w:bookmarkEnd w:id="189"/>
      <w:bookmarkEnd w:id="190"/>
      <w:bookmarkEnd w:id="191"/>
    </w:p>
    <w:p w:rsidR="00A474DD" w:rsidRPr="008521B4" w:rsidRDefault="00A474DD" w:rsidP="00A474DD">
      <w:pPr>
        <w:rPr>
          <w:lang w:val="fr-FR"/>
        </w:rPr>
      </w:pPr>
      <w:r w:rsidRPr="008521B4">
        <w:rPr>
          <w:lang w:val="fr-FR"/>
        </w:rPr>
        <w:t>Cette fonction a pour but l’affichage d’un message de rappel invitant la personne publique à archiver les consultations. Ce message s’affiche dans la page d’accueil de l’agent tous les premiers jours ouvrés de chaque mois. Il sera visible pendant toute la journée.</w:t>
      </w:r>
    </w:p>
    <w:p w:rsidR="00A474DD" w:rsidRPr="008521B4" w:rsidRDefault="00A474DD" w:rsidP="00A474DD">
      <w:pPr>
        <w:rPr>
          <w:lang w:val="fr-FR"/>
        </w:rPr>
      </w:pPr>
    </w:p>
    <w:p w:rsidR="00A474DD" w:rsidRPr="008521B4" w:rsidRDefault="00A474DD" w:rsidP="00A474DD">
      <w:pPr>
        <w:rPr>
          <w:lang w:val="fr-FR"/>
        </w:rPr>
      </w:pPr>
      <w:r w:rsidRPr="008521B4">
        <w:rPr>
          <w:lang w:val="fr-FR"/>
        </w:rPr>
        <w:t>La maquette suivante montre le positionnement du message dans la page d’accueil :</w:t>
      </w:r>
    </w:p>
    <w:p w:rsidR="00A474DD" w:rsidRDefault="00A474DD" w:rsidP="00A474DD">
      <w:r>
        <w:rPr>
          <w:noProof/>
          <w:lang w:val="fr-FR" w:eastAsia="fr-FR"/>
        </w:rPr>
        <w:drawing>
          <wp:inline distT="0" distB="0" distL="0" distR="0">
            <wp:extent cx="5759450" cy="1277122"/>
            <wp:effectExtent l="19050" t="0" r="0" b="0"/>
            <wp:docPr id="30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9" cstate="print"/>
                    <a:srcRect/>
                    <a:stretch>
                      <a:fillRect/>
                    </a:stretch>
                  </pic:blipFill>
                  <pic:spPr bwMode="auto">
                    <a:xfrm>
                      <a:off x="0" y="0"/>
                      <a:ext cx="5759450" cy="1277122"/>
                    </a:xfrm>
                    <a:prstGeom prst="rect">
                      <a:avLst/>
                    </a:prstGeom>
                    <a:noFill/>
                    <a:ln w="9525">
                      <a:noFill/>
                      <a:miter lim="800000"/>
                      <a:headEnd/>
                      <a:tailEnd/>
                    </a:ln>
                  </pic:spPr>
                </pic:pic>
              </a:graphicData>
            </a:graphic>
          </wp:inline>
        </w:drawing>
      </w:r>
    </w:p>
    <w:p w:rsidR="008A2A34" w:rsidRDefault="00A7551F" w:rsidP="002148F5">
      <w:pPr>
        <w:pStyle w:val="Titre1"/>
      </w:pPr>
      <w:bookmarkStart w:id="192" w:name="_Toc287890616"/>
      <w:bookmarkStart w:id="193" w:name="_Toc309238725"/>
      <w:bookmarkEnd w:id="142"/>
      <w:r>
        <w:lastRenderedPageBreak/>
        <w:t xml:space="preserve">Gestion des </w:t>
      </w:r>
      <w:r w:rsidR="008A2A34">
        <w:t>« Société exclues »</w:t>
      </w:r>
      <w:bookmarkEnd w:id="192"/>
      <w:bookmarkEnd w:id="193"/>
    </w:p>
    <w:p w:rsidR="008A2A34" w:rsidRDefault="00BA25F1" w:rsidP="00A7551F">
      <w:pPr>
        <w:pStyle w:val="Titre2"/>
      </w:pPr>
      <w:bookmarkStart w:id="194" w:name="_Toc309238726"/>
      <w:r>
        <w:t>Ajouter une société exclue</w:t>
      </w:r>
      <w:bookmarkEnd w:id="194"/>
    </w:p>
    <w:p w:rsidR="008A2A34" w:rsidRDefault="00173815" w:rsidP="00173815">
      <w:pPr>
        <w:rPr>
          <w:noProof/>
          <w:lang w:val="fr-FR" w:eastAsia="fr-FR"/>
        </w:rPr>
      </w:pPr>
      <w:r>
        <w:rPr>
          <w:noProof/>
          <w:lang w:val="fr-FR" w:eastAsia="fr-FR"/>
        </w:rPr>
        <w:t>Pour ajouter une société exclue, cliquer sur le menu adéquat dans le menu gauche de l’application :</w:t>
      </w:r>
    </w:p>
    <w:p w:rsidR="00173815" w:rsidRDefault="00B10507" w:rsidP="00173815">
      <w:pPr>
        <w:rPr>
          <w:noProof/>
          <w:lang w:val="fr-FR" w:eastAsia="fr-FR"/>
        </w:rPr>
      </w:pPr>
      <w:r>
        <w:rPr>
          <w:noProof/>
          <w:lang w:val="fr-FR" w:eastAsia="fr-FR"/>
        </w:rPr>
        <w:pict>
          <v:rect id="Rectangle 101" o:spid="_x0000_s1029" style="position:absolute;left:0;text-align:left;margin-left:-5.7pt;margin-top:22pt;width:81.05pt;height:15.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" filled="f" strokecolor="red"/>
        </w:pict>
      </w:r>
      <w:r w:rsidR="00173815">
        <w:rPr>
          <w:noProof/>
          <w:lang w:val="fr-FR" w:eastAsia="fr-FR"/>
        </w:rPr>
        <w:drawing>
          <wp:inline distT="0" distB="0" distL="0" distR="0">
            <wp:extent cx="1581150" cy="571500"/>
            <wp:effectExtent l="19050" t="0" r="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0"/>
                    <a:srcRect/>
                    <a:stretch>
                      <a:fillRect/>
                    </a:stretch>
                  </pic:blipFill>
                  <pic:spPr bwMode="auto">
                    <a:xfrm>
                      <a:off x="0" y="0"/>
                      <a:ext cx="1581150" cy="571500"/>
                    </a:xfrm>
                    <a:prstGeom prst="rect">
                      <a:avLst/>
                    </a:prstGeom>
                    <a:noFill/>
                    <a:ln w="9525">
                      <a:noFill/>
                      <a:miter lim="800000"/>
                      <a:headEnd/>
                      <a:tailEnd/>
                    </a:ln>
                  </pic:spPr>
                </pic:pic>
              </a:graphicData>
            </a:graphic>
          </wp:inline>
        </w:drawing>
      </w:r>
    </w:p>
    <w:p w:rsidR="00173815" w:rsidRDefault="00173815" w:rsidP="00173815">
      <w:pPr>
        <w:rPr>
          <w:noProof/>
          <w:lang w:val="fr-FR" w:eastAsia="fr-FR"/>
        </w:rPr>
      </w:pPr>
      <w:r>
        <w:rPr>
          <w:noProof/>
          <w:lang w:val="fr-FR" w:eastAsia="fr-FR"/>
        </w:rPr>
        <w:t>Le formulaire de création d’une société exclue est présenté ci-dessous :</w:t>
      </w:r>
    </w:p>
    <w:p w:rsidR="008A2A34" w:rsidRDefault="008A2A34" w:rsidP="008A2A34">
      <w:pPr>
        <w:rPr>
          <w:lang w:val="fr-FR"/>
        </w:rPr>
      </w:pPr>
      <w:r>
        <w:rPr>
          <w:noProof/>
          <w:lang w:val="fr-FR" w:eastAsia="fr-FR"/>
        </w:rPr>
        <w:drawing>
          <wp:inline distT="0" distB="0" distL="0" distR="0">
            <wp:extent cx="5704840" cy="4244340"/>
            <wp:effectExtent l="19050" t="0" r="0" b="0"/>
            <wp:docPr id="198"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1"/>
                    <a:srcRect/>
                    <a:stretch>
                      <a:fillRect/>
                    </a:stretch>
                  </pic:blipFill>
                  <pic:spPr bwMode="auto">
                    <a:xfrm>
                      <a:off x="0" y="0"/>
                      <a:ext cx="5704840" cy="4244340"/>
                    </a:xfrm>
                    <a:prstGeom prst="rect">
                      <a:avLst/>
                    </a:prstGeom>
                    <a:noFill/>
                    <a:ln w="9525">
                      <a:noFill/>
                      <a:miter lim="800000"/>
                      <a:headEnd/>
                      <a:tailEnd/>
                    </a:ln>
                  </pic:spPr>
                </pic:pic>
              </a:graphicData>
            </a:graphic>
          </wp:inline>
        </w:drawing>
      </w:r>
    </w:p>
    <w:p w:rsidR="00173815" w:rsidRDefault="00173815" w:rsidP="008A2A34">
      <w:pPr>
        <w:rPr>
          <w:lang w:val="fr-FR"/>
        </w:rPr>
      </w:pPr>
      <w:r>
        <w:rPr>
          <w:lang w:val="fr-FR"/>
        </w:rPr>
        <w:t>Renseigner les champs de ce formulaire puis cliquer sur le bouton « Valider ». La société exlue apparaît dans un tableau récapitulatif :</w:t>
      </w:r>
    </w:p>
    <w:p w:rsidR="00173815" w:rsidRDefault="00173815" w:rsidP="008A2A34">
      <w:pPr>
        <w:rPr>
          <w:lang w:val="fr-FR"/>
        </w:rPr>
      </w:pPr>
      <w:r>
        <w:rPr>
          <w:noProof/>
          <w:lang w:val="fr-FR" w:eastAsia="fr-FR"/>
        </w:rPr>
        <w:drawing>
          <wp:inline distT="0" distB="0" distL="0" distR="0">
            <wp:extent cx="5759450" cy="957722"/>
            <wp:effectExtent l="1905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62"/>
                    <a:srcRect/>
                    <a:stretch>
                      <a:fillRect/>
                    </a:stretch>
                  </pic:blipFill>
                  <pic:spPr bwMode="auto">
                    <a:xfrm>
                      <a:off x="0" y="0"/>
                      <a:ext cx="5759450" cy="957722"/>
                    </a:xfrm>
                    <a:prstGeom prst="rect">
                      <a:avLst/>
                    </a:prstGeom>
                    <a:noFill/>
                    <a:ln w="9525">
                      <a:noFill/>
                      <a:miter lim="800000"/>
                      <a:headEnd/>
                      <a:tailEnd/>
                    </a:ln>
                  </pic:spPr>
                </pic:pic>
              </a:graphicData>
            </a:graphic>
          </wp:inline>
        </w:drawing>
      </w:r>
    </w:p>
    <w:tbl>
      <w:tblPr>
        <w:tblW w:w="0" w:type="auto"/>
        <w:tblLook w:val="00BF"/>
      </w:tblPr>
      <w:tblGrid>
        <w:gridCol w:w="1008"/>
        <w:gridCol w:w="8202"/>
      </w:tblGrid>
      <w:tr w:rsidR="00BA25F1" w:rsidRPr="00E22F5E" w:rsidTr="008A72EE">
        <w:trPr>
          <w:trHeight w:val="821"/>
        </w:trPr>
        <w:tc>
          <w:tcPr>
            <w:tcW w:w="1008" w:type="dxa"/>
            <w:vAlign w:val="center"/>
          </w:tcPr>
          <w:p w:rsidR="00BA25F1" w:rsidRPr="006B551D" w:rsidRDefault="00BA25F1" w:rsidP="008A72EE">
            <w:r>
              <w:rPr>
                <w:noProof/>
                <w:lang w:val="fr-FR" w:eastAsia="fr-FR"/>
              </w:rPr>
              <w:drawing>
                <wp:inline distT="0" distB="0" distL="0" distR="0">
                  <wp:extent cx="457200" cy="457200"/>
                  <wp:effectExtent l="19050" t="0" r="0" b="0"/>
                  <wp:docPr id="70" name="Image 28"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fo"/>
                          <pic:cNvPicPr>
                            <a:picLocks noChangeAspect="1" noChangeArrowheads="1"/>
                          </pic:cNvPicPr>
                        </pic:nvPicPr>
                        <pic:blipFill>
                          <a:blip r:embed="rId28"/>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8202" w:type="dxa"/>
          </w:tcPr>
          <w:p w:rsidR="00BA25F1" w:rsidRPr="007C37E0" w:rsidRDefault="00BA25F1" w:rsidP="008A72EE">
            <w:pPr>
              <w:rPr>
                <w:lang w:val="fr-FR"/>
              </w:rPr>
            </w:pPr>
            <w:r>
              <w:rPr>
                <w:lang w:val="fr-FR"/>
              </w:rPr>
              <w:t>Les sociétés exclues sont visibles par les fournisseurs et par les autres acheteurs de la plate-forme</w:t>
            </w:r>
          </w:p>
        </w:tc>
      </w:tr>
    </w:tbl>
    <w:p w:rsidR="008A2A34" w:rsidRDefault="008A2A34" w:rsidP="00BA25F1">
      <w:pPr>
        <w:pStyle w:val="Titre2"/>
      </w:pPr>
      <w:bookmarkStart w:id="195" w:name="_Toc287890619"/>
      <w:bookmarkStart w:id="196" w:name="_Toc309238727"/>
      <w:r>
        <w:lastRenderedPageBreak/>
        <w:t>Recherche</w:t>
      </w:r>
      <w:r w:rsidR="00BA25F1">
        <w:t>r une société exclue</w:t>
      </w:r>
      <w:bookmarkEnd w:id="195"/>
      <w:bookmarkEnd w:id="196"/>
    </w:p>
    <w:p w:rsidR="00BA25F1" w:rsidRDefault="00BA25F1" w:rsidP="00BA25F1">
      <w:pPr>
        <w:rPr>
          <w:noProof/>
          <w:lang w:val="fr-FR" w:eastAsia="fr-FR"/>
        </w:rPr>
      </w:pPr>
      <w:r>
        <w:rPr>
          <w:noProof/>
          <w:lang w:val="fr-FR" w:eastAsia="fr-FR"/>
        </w:rPr>
        <w:t>Pour rechecher une société exclue, cliquer sur le menu adéquat dans le menu gauche de l’application :</w:t>
      </w:r>
    </w:p>
    <w:p w:rsidR="00BA25F1" w:rsidRDefault="00B10507" w:rsidP="00BA25F1">
      <w:pPr>
        <w:rPr>
          <w:noProof/>
          <w:lang w:val="fr-FR" w:eastAsia="fr-FR"/>
        </w:rPr>
      </w:pPr>
      <w:r>
        <w:rPr>
          <w:noProof/>
          <w:lang w:val="fr-FR" w:eastAsia="fr-FR"/>
        </w:rPr>
        <w:pict>
          <v:rect id="Rectangle 102" o:spid="_x0000_s1028" style="position:absolute;left:0;text-align:left;margin-left:4.8pt;margin-top:35.5pt;width:81.05pt;height:15.9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" filled="f" strokecolor="red"/>
        </w:pict>
      </w:r>
      <w:r w:rsidR="00BA25F1">
        <w:rPr>
          <w:noProof/>
          <w:lang w:val="fr-FR" w:eastAsia="fr-FR"/>
        </w:rPr>
        <w:drawing>
          <wp:inline distT="0" distB="0" distL="0" distR="0">
            <wp:extent cx="1581150" cy="571500"/>
            <wp:effectExtent l="19050" t="0" r="0" b="0"/>
            <wp:docPr id="71"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0"/>
                    <a:srcRect/>
                    <a:stretch>
                      <a:fillRect/>
                    </a:stretch>
                  </pic:blipFill>
                  <pic:spPr bwMode="auto">
                    <a:xfrm>
                      <a:off x="0" y="0"/>
                      <a:ext cx="1581150" cy="571500"/>
                    </a:xfrm>
                    <a:prstGeom prst="rect">
                      <a:avLst/>
                    </a:prstGeom>
                    <a:noFill/>
                    <a:ln w="9525">
                      <a:noFill/>
                      <a:miter lim="800000"/>
                      <a:headEnd/>
                      <a:tailEnd/>
                    </a:ln>
                  </pic:spPr>
                </pic:pic>
              </a:graphicData>
            </a:graphic>
          </wp:inline>
        </w:drawing>
      </w:r>
    </w:p>
    <w:p w:rsidR="00BA25F1" w:rsidRDefault="00BA25F1" w:rsidP="00BA25F1">
      <w:pPr>
        <w:rPr>
          <w:noProof/>
          <w:lang w:val="fr-FR" w:eastAsia="fr-FR"/>
        </w:rPr>
      </w:pPr>
      <w:r>
        <w:rPr>
          <w:noProof/>
          <w:lang w:val="fr-FR" w:eastAsia="fr-FR"/>
        </w:rPr>
        <w:t>Le formulaire de recherche des sociétés exclues est présenté ci-dessous :</w:t>
      </w:r>
    </w:p>
    <w:p w:rsidR="00BA25F1" w:rsidRPr="00BA25F1" w:rsidRDefault="00BA25F1" w:rsidP="00BA25F1">
      <w:pPr>
        <w:rPr>
          <w:lang w:val="fr-FR"/>
        </w:rPr>
      </w:pPr>
    </w:p>
    <w:p w:rsidR="008A2A34" w:rsidRDefault="008A2A34" w:rsidP="008A2A34">
      <w:pPr>
        <w:rPr>
          <w:lang w:val="fr-FR"/>
        </w:rPr>
      </w:pPr>
      <w:r>
        <w:rPr>
          <w:noProof/>
          <w:lang w:val="fr-FR" w:eastAsia="fr-FR"/>
        </w:rPr>
        <w:drawing>
          <wp:inline distT="0" distB="0" distL="0" distR="0">
            <wp:extent cx="5690870" cy="2920365"/>
            <wp:effectExtent l="19050" t="0" r="5080" b="0"/>
            <wp:docPr id="20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3"/>
                    <a:srcRect/>
                    <a:stretch>
                      <a:fillRect/>
                    </a:stretch>
                  </pic:blipFill>
                  <pic:spPr bwMode="auto">
                    <a:xfrm>
                      <a:off x="0" y="0"/>
                      <a:ext cx="5690870" cy="2920365"/>
                    </a:xfrm>
                    <a:prstGeom prst="rect">
                      <a:avLst/>
                    </a:prstGeom>
                    <a:noFill/>
                    <a:ln w="9525">
                      <a:noFill/>
                      <a:miter lim="800000"/>
                      <a:headEnd/>
                      <a:tailEnd/>
                    </a:ln>
                  </pic:spPr>
                </pic:pic>
              </a:graphicData>
            </a:graphic>
          </wp:inline>
        </w:drawing>
      </w:r>
    </w:p>
    <w:p w:rsidR="00BA25F1" w:rsidRDefault="00BA25F1" w:rsidP="008A2A34">
      <w:pPr>
        <w:rPr>
          <w:lang w:val="fr-FR"/>
        </w:rPr>
      </w:pPr>
      <w:r>
        <w:rPr>
          <w:lang w:val="fr-FR"/>
        </w:rPr>
        <w:t>Renseigner le formulaire de recherche et cliquer sur « Lancer la recherche », le résultat s’affiche sous la forme suivante :</w:t>
      </w:r>
    </w:p>
    <w:p w:rsidR="008A2A34" w:rsidRDefault="008A2A34" w:rsidP="008A2A34">
      <w:pPr>
        <w:rPr>
          <w:lang w:val="fr-FR"/>
        </w:rPr>
      </w:pPr>
      <w:r>
        <w:rPr>
          <w:noProof/>
          <w:lang w:val="fr-FR" w:eastAsia="fr-FR"/>
        </w:rPr>
        <w:drawing>
          <wp:inline distT="0" distB="0" distL="0" distR="0">
            <wp:extent cx="5690870" cy="1869440"/>
            <wp:effectExtent l="19050" t="0" r="5080" b="0"/>
            <wp:docPr id="202"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4"/>
                    <a:srcRect/>
                    <a:stretch>
                      <a:fillRect/>
                    </a:stretch>
                  </pic:blipFill>
                  <pic:spPr bwMode="auto">
                    <a:xfrm>
                      <a:off x="0" y="0"/>
                      <a:ext cx="5690870" cy="1869440"/>
                    </a:xfrm>
                    <a:prstGeom prst="rect">
                      <a:avLst/>
                    </a:prstGeom>
                    <a:noFill/>
                    <a:ln w="9525">
                      <a:noFill/>
                      <a:miter lim="800000"/>
                      <a:headEnd/>
                      <a:tailEnd/>
                    </a:ln>
                  </pic:spPr>
                </pic:pic>
              </a:graphicData>
            </a:graphic>
          </wp:inline>
        </w:drawing>
      </w:r>
    </w:p>
    <w:p w:rsidR="008A2A34" w:rsidRDefault="008A2A34" w:rsidP="00BA25F1">
      <w:pPr>
        <w:rPr>
          <w:lang w:val="fr-FR"/>
        </w:rPr>
      </w:pPr>
      <w:r>
        <w:rPr>
          <w:lang w:val="fr-FR"/>
        </w:rPr>
        <w:t xml:space="preserve">La modification / suppression d’une société exclue par un utilisateur acheteur </w:t>
      </w:r>
      <w:r w:rsidR="00BA25F1">
        <w:rPr>
          <w:lang w:val="fr-FR"/>
        </w:rPr>
        <w:t xml:space="preserve">est conditionnées par les deux principes </w:t>
      </w:r>
      <w:r>
        <w:rPr>
          <w:lang w:val="fr-FR"/>
        </w:rPr>
        <w:t>suivants :</w:t>
      </w:r>
    </w:p>
    <w:p w:rsidR="008A2A34" w:rsidRDefault="008A2A34" w:rsidP="00BA25F1">
      <w:pPr>
        <w:pStyle w:val="Paragraphedeliste"/>
        <w:numPr>
          <w:ilvl w:val="0"/>
          <w:numId w:val="13"/>
        </w:numPr>
        <w:rPr>
          <w:lang w:val="fr-FR"/>
        </w:rPr>
      </w:pPr>
      <w:r>
        <w:rPr>
          <w:lang w:val="fr-FR"/>
        </w:rPr>
        <w:t>L’annonce a été publiée par l’entité publique de l’utilisateur connecté</w:t>
      </w:r>
    </w:p>
    <w:p w:rsidR="008A2A34" w:rsidRPr="002077AF" w:rsidRDefault="008A2A34" w:rsidP="004D0214">
      <w:pPr>
        <w:pStyle w:val="Paragraphedeliste"/>
        <w:numPr>
          <w:ilvl w:val="0"/>
          <w:numId w:val="13"/>
        </w:numPr>
        <w:rPr>
          <w:lang w:val="fr-FR"/>
        </w:rPr>
      </w:pPr>
      <w:r>
        <w:rPr>
          <w:lang w:val="fr-FR"/>
        </w:rPr>
        <w:t>L’utilisateur acheteur dispose de l’habilitation « Modifier les sociétés exclues » / « Supprimer les sociétés exclues »</w:t>
      </w:r>
    </w:p>
    <w:p w:rsidR="00A94FCA" w:rsidRPr="006B551D" w:rsidRDefault="000E5881" w:rsidP="002148F5">
      <w:pPr>
        <w:pStyle w:val="Titre1"/>
      </w:pPr>
      <w:bookmarkStart w:id="197" w:name="_Toc309238728"/>
      <w:r>
        <w:lastRenderedPageBreak/>
        <w:t>Base de données fournisseurs</w:t>
      </w:r>
      <w:bookmarkEnd w:id="197"/>
    </w:p>
    <w:p w:rsidR="00BA25F1" w:rsidRDefault="00BA25F1" w:rsidP="000E5881">
      <w:pPr>
        <w:rPr>
          <w:rFonts w:cs="Arial"/>
          <w:lang w:val="fr-FR"/>
        </w:rPr>
      </w:pPr>
      <w:r>
        <w:rPr>
          <w:rFonts w:cs="Arial"/>
          <w:lang w:val="fr-FR"/>
        </w:rPr>
        <w:t>Pour</w:t>
      </w:r>
      <w:r w:rsidR="00A94FCA" w:rsidRPr="006340E0">
        <w:rPr>
          <w:rFonts w:cs="Arial"/>
          <w:lang w:val="fr-FR"/>
        </w:rPr>
        <w:t xml:space="preserve"> accéder </w:t>
      </w:r>
      <w:r>
        <w:rPr>
          <w:rFonts w:cs="Arial"/>
          <w:lang w:val="fr-FR"/>
        </w:rPr>
        <w:t>à la base de donnée</w:t>
      </w:r>
      <w:r w:rsidR="00114684">
        <w:rPr>
          <w:rFonts w:cs="Arial"/>
          <w:lang w:val="fr-FR"/>
        </w:rPr>
        <w:t>s</w:t>
      </w:r>
      <w:r>
        <w:rPr>
          <w:rFonts w:cs="Arial"/>
          <w:lang w:val="fr-FR"/>
        </w:rPr>
        <w:t xml:space="preserve"> des fournisseurs, cliquer sur le menu adéquat dans le menu gauche :</w:t>
      </w:r>
    </w:p>
    <w:p w:rsidR="00BA25F1" w:rsidRDefault="00B10507" w:rsidP="00A94FCA">
      <w:pPr>
        <w:rPr>
          <w:rFonts w:cs="Arial"/>
          <w:lang w:val="fr-FR"/>
        </w:rPr>
      </w:pPr>
      <w:r>
        <w:rPr>
          <w:rFonts w:cs="Arial"/>
          <w:noProof/>
          <w:lang w:val="fr-FR" w:eastAsia="fr-FR"/>
        </w:rPr>
        <w:pict>
          <v:rect id="Rectangle 103" o:spid="_x0000_s1027" style="position:absolute;left:0;text-align:left;margin-left:-3.45pt;margin-top:24.25pt;width:138.7pt;height:16.6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" filled="f" strokecolor="red"/>
        </w:pict>
      </w:r>
      <w:r w:rsidR="00BA25F1">
        <w:rPr>
          <w:rFonts w:cs="Arial"/>
          <w:noProof/>
          <w:lang w:val="fr-FR" w:eastAsia="fr-FR"/>
        </w:rPr>
        <w:drawing>
          <wp:inline distT="0" distB="0" distL="0" distR="0">
            <wp:extent cx="1578610" cy="442595"/>
            <wp:effectExtent l="19050" t="0" r="254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5"/>
                    <a:srcRect/>
                    <a:stretch>
                      <a:fillRect/>
                    </a:stretch>
                  </pic:blipFill>
                  <pic:spPr bwMode="auto">
                    <a:xfrm>
                      <a:off x="0" y="0"/>
                      <a:ext cx="1578610" cy="442595"/>
                    </a:xfrm>
                    <a:prstGeom prst="rect">
                      <a:avLst/>
                    </a:prstGeom>
                    <a:noFill/>
                    <a:ln w="9525">
                      <a:noFill/>
                      <a:miter lim="800000"/>
                      <a:headEnd/>
                      <a:tailEnd/>
                    </a:ln>
                  </pic:spPr>
                </pic:pic>
              </a:graphicData>
            </a:graphic>
          </wp:inline>
        </w:drawing>
      </w:r>
    </w:p>
    <w:p w:rsidR="00A94FCA" w:rsidRPr="006340E0" w:rsidRDefault="00A94FCA" w:rsidP="00BA25F1">
      <w:pPr>
        <w:rPr>
          <w:lang w:val="fr-FR"/>
        </w:rPr>
      </w:pPr>
      <w:r w:rsidRPr="006340E0">
        <w:rPr>
          <w:lang w:val="fr-FR"/>
        </w:rPr>
        <w:t xml:space="preserve">Un moteur de recherche permet </w:t>
      </w:r>
      <w:r w:rsidR="00BA25F1">
        <w:rPr>
          <w:lang w:val="fr-FR"/>
        </w:rPr>
        <w:t>de filtrer</w:t>
      </w:r>
      <w:r w:rsidRPr="006340E0">
        <w:rPr>
          <w:lang w:val="fr-FR"/>
        </w:rPr>
        <w:t xml:space="preserve"> les entreprises inscrites :</w:t>
      </w:r>
    </w:p>
    <w:p w:rsidR="00A94FCA" w:rsidRPr="006B551D" w:rsidRDefault="000E5881" w:rsidP="00A94FCA">
      <w:r>
        <w:rPr>
          <w:noProof/>
          <w:lang w:val="fr-FR" w:eastAsia="fr-FR"/>
        </w:rPr>
        <w:drawing>
          <wp:inline distT="0" distB="0" distL="0" distR="0">
            <wp:extent cx="5759450" cy="4283947"/>
            <wp:effectExtent l="19050" t="0" r="0" b="0"/>
            <wp:docPr id="866" name="Imag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66"/>
                    <a:srcRect/>
                    <a:stretch>
                      <a:fillRect/>
                    </a:stretch>
                  </pic:blipFill>
                  <pic:spPr bwMode="auto">
                    <a:xfrm>
                      <a:off x="0" y="0"/>
                      <a:ext cx="5759450" cy="4283947"/>
                    </a:xfrm>
                    <a:prstGeom prst="rect">
                      <a:avLst/>
                    </a:prstGeom>
                    <a:noFill/>
                    <a:ln w="9525">
                      <a:noFill/>
                      <a:miter lim="800000"/>
                      <a:headEnd/>
                      <a:tailEnd/>
                    </a:ln>
                  </pic:spPr>
                </pic:pic>
              </a:graphicData>
            </a:graphic>
          </wp:inline>
        </w:drawing>
      </w:r>
    </w:p>
    <w:p w:rsidR="00A94FCA" w:rsidRDefault="00BA25F1" w:rsidP="00BA25F1">
      <w:pPr>
        <w:rPr>
          <w:lang w:val="fr-FR"/>
        </w:rPr>
      </w:pPr>
      <w:r>
        <w:rPr>
          <w:lang w:val="fr-FR"/>
        </w:rPr>
        <w:t>Renseigner les critère</w:t>
      </w:r>
      <w:r w:rsidR="00114684">
        <w:rPr>
          <w:lang w:val="fr-FR"/>
        </w:rPr>
        <w:t>s</w:t>
      </w:r>
      <w:r>
        <w:rPr>
          <w:lang w:val="fr-FR"/>
        </w:rPr>
        <w:t xml:space="preserve"> de recherche puis cliquer sur « Lancer la recherche », la plate-forme affiche les entreprises répondant aux critères : </w:t>
      </w:r>
    </w:p>
    <w:p w:rsidR="004D0609" w:rsidRDefault="004D0609" w:rsidP="004D0609">
      <w:pPr>
        <w:rPr>
          <w:lang w:val="fr-FR"/>
        </w:rPr>
      </w:pPr>
      <w:r>
        <w:rPr>
          <w:noProof/>
          <w:lang w:val="fr-FR" w:eastAsia="fr-FR"/>
        </w:rPr>
        <w:lastRenderedPageBreak/>
        <w:drawing>
          <wp:inline distT="0" distB="0" distL="0" distR="0">
            <wp:extent cx="5759450" cy="2579529"/>
            <wp:effectExtent l="19050" t="0" r="0" b="0"/>
            <wp:docPr id="73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7"/>
                    <a:srcRect/>
                    <a:stretch>
                      <a:fillRect/>
                    </a:stretch>
                  </pic:blipFill>
                  <pic:spPr bwMode="auto">
                    <a:xfrm>
                      <a:off x="0" y="0"/>
                      <a:ext cx="5759450" cy="2579529"/>
                    </a:xfrm>
                    <a:prstGeom prst="rect">
                      <a:avLst/>
                    </a:prstGeom>
                    <a:noFill/>
                    <a:ln w="9525">
                      <a:noFill/>
                      <a:miter lim="800000"/>
                      <a:headEnd/>
                      <a:tailEnd/>
                    </a:ln>
                  </pic:spPr>
                </pic:pic>
              </a:graphicData>
            </a:graphic>
          </wp:inline>
        </w:drawing>
      </w:r>
      <w:r>
        <w:rPr>
          <w:noProof/>
          <w:lang w:val="fr-FR" w:eastAsia="fr-FR"/>
        </w:rPr>
        <w:drawing>
          <wp:inline distT="0" distB="0" distL="0" distR="0">
            <wp:extent cx="5759450" cy="2031764"/>
            <wp:effectExtent l="19050" t="0" r="0" b="0"/>
            <wp:docPr id="74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8"/>
                    <a:srcRect/>
                    <a:stretch>
                      <a:fillRect/>
                    </a:stretch>
                  </pic:blipFill>
                  <pic:spPr bwMode="auto">
                    <a:xfrm>
                      <a:off x="0" y="0"/>
                      <a:ext cx="5759450" cy="2031764"/>
                    </a:xfrm>
                    <a:prstGeom prst="rect">
                      <a:avLst/>
                    </a:prstGeom>
                    <a:noFill/>
                    <a:ln w="9525">
                      <a:noFill/>
                      <a:miter lim="800000"/>
                      <a:headEnd/>
                      <a:tailEnd/>
                    </a:ln>
                  </pic:spPr>
                </pic:pic>
              </a:graphicData>
            </a:graphic>
          </wp:inline>
        </w:drawing>
      </w:r>
    </w:p>
    <w:p w:rsidR="004D0609" w:rsidRDefault="00BA25F1" w:rsidP="004D0609">
      <w:pPr>
        <w:rPr>
          <w:lang w:val="fr-FR"/>
        </w:rPr>
      </w:pPr>
      <w:r>
        <w:rPr>
          <w:lang w:val="fr-FR"/>
        </w:rPr>
        <w:t xml:space="preserve">Cliquer sur l’icône </w:t>
      </w:r>
      <w:r>
        <w:rPr>
          <w:noProof/>
          <w:lang w:val="fr-FR" w:eastAsia="fr-FR"/>
        </w:rPr>
        <w:drawing>
          <wp:inline distT="0" distB="0" distL="0" distR="0">
            <wp:extent cx="288925" cy="192405"/>
            <wp:effectExtent l="1905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9"/>
                    <a:srcRect/>
                    <a:stretch>
                      <a:fillRect/>
                    </a:stretch>
                  </pic:blipFill>
                  <pic:spPr bwMode="auto">
                    <a:xfrm>
                      <a:off x="0" y="0"/>
                      <a:ext cx="288925" cy="192405"/>
                    </a:xfrm>
                    <a:prstGeom prst="rect">
                      <a:avLst/>
                    </a:prstGeom>
                    <a:noFill/>
                    <a:ln w="9525">
                      <a:noFill/>
                      <a:miter lim="800000"/>
                      <a:headEnd/>
                      <a:tailEnd/>
                    </a:ln>
                  </pic:spPr>
                </pic:pic>
              </a:graphicData>
            </a:graphic>
          </wp:inline>
        </w:drawing>
      </w:r>
      <w:r>
        <w:rPr>
          <w:lang w:val="fr-FR"/>
        </w:rPr>
        <w:t xml:space="preserve"> pour visualiser le détail du fournisseur</w:t>
      </w:r>
      <w:r w:rsidR="004D0609">
        <w:rPr>
          <w:lang w:val="fr-FR"/>
        </w:rPr>
        <w:t> :</w:t>
      </w:r>
    </w:p>
    <w:p w:rsidR="004D0609" w:rsidRDefault="004D0609" w:rsidP="004D0609">
      <w:pPr>
        <w:rPr>
          <w:lang w:val="fr-FR"/>
        </w:rPr>
      </w:pPr>
      <w:r>
        <w:rPr>
          <w:noProof/>
          <w:lang w:val="fr-FR" w:eastAsia="fr-FR"/>
        </w:rPr>
        <w:lastRenderedPageBreak/>
        <w:drawing>
          <wp:inline distT="0" distB="0" distL="0" distR="0">
            <wp:extent cx="5759450" cy="3953517"/>
            <wp:effectExtent l="19050" t="0" r="0" b="0"/>
            <wp:docPr id="74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0"/>
                    <a:srcRect/>
                    <a:stretch>
                      <a:fillRect/>
                    </a:stretch>
                  </pic:blipFill>
                  <pic:spPr bwMode="auto">
                    <a:xfrm>
                      <a:off x="0" y="0"/>
                      <a:ext cx="5759450" cy="3953517"/>
                    </a:xfrm>
                    <a:prstGeom prst="rect">
                      <a:avLst/>
                    </a:prstGeom>
                    <a:noFill/>
                    <a:ln w="9525">
                      <a:noFill/>
                      <a:miter lim="800000"/>
                      <a:headEnd/>
                      <a:tailEnd/>
                    </a:ln>
                  </pic:spPr>
                </pic:pic>
              </a:graphicData>
            </a:graphic>
          </wp:inline>
        </w:drawing>
      </w:r>
    </w:p>
    <w:p w:rsidR="003A2027" w:rsidRPr="006340E0" w:rsidRDefault="003A2027" w:rsidP="004D0609">
      <w:pPr>
        <w:rPr>
          <w:lang w:val="fr-FR"/>
        </w:rPr>
      </w:pPr>
      <w:r>
        <w:rPr>
          <w:lang w:val="fr-FR"/>
        </w:rPr>
        <w:t>Développer les blocs en cliquant le titre du bloc.</w:t>
      </w:r>
    </w:p>
    <w:p w:rsidR="004F2F9F" w:rsidRPr="006B551D" w:rsidRDefault="004F2F9F" w:rsidP="004F2F9F">
      <w:pPr>
        <w:pStyle w:val="Titre1"/>
      </w:pPr>
      <w:bookmarkStart w:id="198" w:name="_Toc248136360"/>
      <w:bookmarkStart w:id="199" w:name="_Toc254344689"/>
      <w:bookmarkStart w:id="200" w:name="_Toc257034100"/>
      <w:bookmarkStart w:id="201" w:name="_Toc309238729"/>
      <w:bookmarkStart w:id="202" w:name="_Ref203212634"/>
      <w:r>
        <w:lastRenderedPageBreak/>
        <w:t xml:space="preserve">Gérer </w:t>
      </w:r>
      <w:r w:rsidRPr="006B551D">
        <w:t>son Compte Utilisateur</w:t>
      </w:r>
      <w:bookmarkEnd w:id="198"/>
      <w:bookmarkEnd w:id="199"/>
      <w:bookmarkEnd w:id="200"/>
      <w:bookmarkEnd w:id="201"/>
    </w:p>
    <w:p w:rsidR="004F2F9F" w:rsidRPr="006B551D" w:rsidRDefault="004F2F9F" w:rsidP="00114684">
      <w:r w:rsidRPr="00E16927">
        <w:rPr>
          <w:lang w:val="fr-FR"/>
        </w:rPr>
        <w:t xml:space="preserve">Chaque Utilisateur Agent Public peut gérer le paramétrage de son Compte Utilisateur. </w:t>
      </w:r>
      <w:r w:rsidRPr="006B551D">
        <w:t>Il lui est ainsi possible de définir:</w:t>
      </w:r>
    </w:p>
    <w:p w:rsidR="004F2F9F" w:rsidRPr="006B551D" w:rsidRDefault="004F2F9F" w:rsidP="004F2F9F">
      <w:pPr>
        <w:numPr>
          <w:ilvl w:val="0"/>
          <w:numId w:val="18"/>
        </w:numPr>
      </w:pPr>
      <w:r w:rsidRPr="006B551D">
        <w:t>Ses alertes électroniques</w:t>
      </w:r>
    </w:p>
    <w:p w:rsidR="004F2F9F" w:rsidRPr="006B551D" w:rsidRDefault="004F2F9F" w:rsidP="004F2F9F">
      <w:pPr>
        <w:numPr>
          <w:ilvl w:val="0"/>
          <w:numId w:val="18"/>
        </w:numPr>
      </w:pPr>
      <w:r w:rsidRPr="006B551D">
        <w:t>Ses lieux d'exécution prédéfinis</w:t>
      </w:r>
    </w:p>
    <w:p w:rsidR="004F2F9F" w:rsidRPr="006B551D" w:rsidRDefault="004F2F9F" w:rsidP="004F2F9F">
      <w:pPr>
        <w:numPr>
          <w:ilvl w:val="0"/>
          <w:numId w:val="18"/>
        </w:numPr>
      </w:pPr>
      <w:r w:rsidRPr="006B551D">
        <w:t>Ses coordonnées</w:t>
      </w:r>
    </w:p>
    <w:p w:rsidR="004F2F9F" w:rsidRPr="006B551D" w:rsidRDefault="004F2F9F" w:rsidP="004F2F9F">
      <w:pPr>
        <w:pStyle w:val="Titre3"/>
      </w:pPr>
      <w:bookmarkStart w:id="203" w:name="_Toc248136361"/>
      <w:bookmarkStart w:id="204" w:name="_Toc254344690"/>
      <w:bookmarkStart w:id="205" w:name="_Toc257034101"/>
      <w:bookmarkStart w:id="206" w:name="_Toc309238730"/>
      <w:r w:rsidRPr="006B551D">
        <w:t>Les alertes électroniques</w:t>
      </w:r>
      <w:bookmarkEnd w:id="203"/>
      <w:bookmarkEnd w:id="204"/>
      <w:bookmarkEnd w:id="205"/>
      <w:bookmarkEnd w:id="206"/>
    </w:p>
    <w:p w:rsidR="004F2F9F" w:rsidRPr="00E16927" w:rsidRDefault="004F2F9F" w:rsidP="004F2F9F">
      <w:pPr>
        <w:rPr>
          <w:lang w:val="fr-FR"/>
        </w:rPr>
      </w:pPr>
      <w:r w:rsidRPr="00E16927">
        <w:rPr>
          <w:lang w:val="fr-FR"/>
        </w:rPr>
        <w:t>Un Utilisateur Agent Public peut choisir les alertes électroniques qu'il souhaite recevoir. Il reçoit les alertes concernant les consultations sur lesquelles il assure un suivi.</w:t>
      </w:r>
    </w:p>
    <w:p w:rsidR="004F2F9F" w:rsidRPr="00E16927" w:rsidRDefault="004F2F9F" w:rsidP="004F2F9F">
      <w:pPr>
        <w:rPr>
          <w:lang w:val="fr-FR"/>
        </w:rPr>
      </w:pPr>
      <w:r w:rsidRPr="00E16927">
        <w:rPr>
          <w:lang w:val="fr-FR"/>
        </w:rPr>
        <w:t>Ces alertes permettent à l'Utilisateur Agent Public de suivre ses consultations sans avoir besoin de se connecter quotidiennement, notamment lorsqu'elles sont accessibles aux entreprises.</w:t>
      </w:r>
    </w:p>
    <w:p w:rsidR="004F2F9F" w:rsidRPr="00E16927" w:rsidRDefault="004F2F9F" w:rsidP="004F2F9F">
      <w:pPr>
        <w:rPr>
          <w:lang w:val="fr-FR"/>
        </w:rPr>
      </w:pPr>
      <w:r w:rsidRPr="00E16927">
        <w:rPr>
          <w:lang w:val="fr-FR"/>
        </w:rPr>
        <w:t>L'Utilisateur Agent Public est ainsi alerté :</w:t>
      </w:r>
    </w:p>
    <w:p w:rsidR="004F2F9F" w:rsidRPr="006B551D" w:rsidRDefault="004F2F9F" w:rsidP="004F2F9F">
      <w:pPr>
        <w:numPr>
          <w:ilvl w:val="0"/>
          <w:numId w:val="19"/>
        </w:numPr>
      </w:pPr>
      <w:r w:rsidRPr="006B551D">
        <w:t>Lorsqu'une réponse électronique est déposée</w:t>
      </w:r>
    </w:p>
    <w:p w:rsidR="004F2F9F" w:rsidRPr="006B551D" w:rsidRDefault="004F2F9F" w:rsidP="004F2F9F">
      <w:pPr>
        <w:numPr>
          <w:ilvl w:val="0"/>
          <w:numId w:val="19"/>
        </w:numPr>
      </w:pPr>
      <w:r w:rsidRPr="006B551D">
        <w:t>Lorsqu'une consultation est clôturée</w:t>
      </w:r>
    </w:p>
    <w:p w:rsidR="004F2F9F" w:rsidRPr="00E16927" w:rsidRDefault="004F2F9F" w:rsidP="004F2F9F">
      <w:pPr>
        <w:numPr>
          <w:ilvl w:val="0"/>
          <w:numId w:val="19"/>
        </w:numPr>
        <w:rPr>
          <w:lang w:val="fr-FR"/>
        </w:rPr>
      </w:pPr>
      <w:r w:rsidRPr="00E16927">
        <w:rPr>
          <w:lang w:val="fr-FR"/>
        </w:rPr>
        <w:t>Lorsqu'une question est déposée sur la plateforme par une entreprise</w:t>
      </w:r>
    </w:p>
    <w:p w:rsidR="004F2F9F" w:rsidRPr="00E16927" w:rsidRDefault="004F2F9F" w:rsidP="004F2F9F">
      <w:pPr>
        <w:numPr>
          <w:ilvl w:val="0"/>
          <w:numId w:val="19"/>
        </w:numPr>
        <w:rPr>
          <w:lang w:val="fr-FR"/>
        </w:rPr>
      </w:pPr>
      <w:r w:rsidRPr="00E16927">
        <w:rPr>
          <w:lang w:val="fr-FR"/>
        </w:rPr>
        <w:t>Lorsqu'une entreprise répond avec la messagerie sécurisée à une sollicitation d'un Utilisateur Agent Public pour une demande de complément par exemple (cf. article 4.8.5)</w:t>
      </w:r>
    </w:p>
    <w:p w:rsidR="004F2F9F" w:rsidRPr="00E16927" w:rsidRDefault="004F2F9F" w:rsidP="004F2F9F">
      <w:pPr>
        <w:numPr>
          <w:ilvl w:val="0"/>
          <w:numId w:val="19"/>
        </w:numPr>
        <w:rPr>
          <w:lang w:val="fr-FR"/>
        </w:rPr>
      </w:pPr>
      <w:r w:rsidRPr="00E16927">
        <w:rPr>
          <w:lang w:val="fr-FR"/>
        </w:rPr>
        <w:t>Lorsque son Compte Utilisateur est modifié</w:t>
      </w:r>
    </w:p>
    <w:p w:rsidR="004F2F9F" w:rsidRPr="00E16927" w:rsidRDefault="004F2F9F" w:rsidP="004F2F9F">
      <w:pPr>
        <w:ind w:left="360"/>
        <w:rPr>
          <w:lang w:val="fr-FR"/>
        </w:rPr>
      </w:pPr>
    </w:p>
    <w:p w:rsidR="004F2F9F" w:rsidRPr="006B551D" w:rsidRDefault="004F2F9F" w:rsidP="004F2F9F">
      <w:pPr>
        <w:pStyle w:val="Titre3"/>
      </w:pPr>
      <w:bookmarkStart w:id="207" w:name="_Toc248136362"/>
      <w:bookmarkStart w:id="208" w:name="_Toc254344691"/>
      <w:bookmarkStart w:id="209" w:name="_Toc257034102"/>
      <w:bookmarkStart w:id="210" w:name="_Ref309194110"/>
      <w:bookmarkStart w:id="211" w:name="_Toc309238731"/>
      <w:r w:rsidRPr="006B551D">
        <w:t>Les lieux d'exécution prédéfinis</w:t>
      </w:r>
      <w:bookmarkEnd w:id="207"/>
      <w:bookmarkEnd w:id="208"/>
      <w:bookmarkEnd w:id="209"/>
      <w:bookmarkEnd w:id="210"/>
      <w:bookmarkEnd w:id="211"/>
    </w:p>
    <w:p w:rsidR="004F2F9F" w:rsidRPr="00E16927" w:rsidRDefault="004F2F9F" w:rsidP="004F2F9F">
      <w:pPr>
        <w:rPr>
          <w:lang w:val="fr-FR"/>
        </w:rPr>
      </w:pPr>
      <w:r w:rsidRPr="00E16927">
        <w:rPr>
          <w:lang w:val="fr-FR"/>
        </w:rPr>
        <w:t>L'écran de création d'une consultation comporte un champ permettant de définir le(s) lieu(x) d'exécution des prestations. S'il le souhaite, un Utilisateur Agent Public peut définir des Préférences "Lieu d'exécution". Cela lui permet de ne pas avoir à sélectionner, pour chaque nouvelle consultation, le(s) même(s) lieu(x).</w:t>
      </w:r>
    </w:p>
    <w:p w:rsidR="004F2F9F" w:rsidRPr="00E16927" w:rsidRDefault="004F2F9F" w:rsidP="004F2F9F">
      <w:pPr>
        <w:rPr>
          <w:lang w:val="fr-FR"/>
        </w:rPr>
      </w:pPr>
    </w:p>
    <w:p w:rsidR="004F2F9F" w:rsidRPr="006B551D" w:rsidRDefault="004F2F9F" w:rsidP="004F2F9F">
      <w:pPr>
        <w:pStyle w:val="Titre3"/>
      </w:pPr>
      <w:bookmarkStart w:id="212" w:name="_Toc248136363"/>
      <w:bookmarkStart w:id="213" w:name="_Toc254344692"/>
      <w:bookmarkStart w:id="214" w:name="_Toc257034103"/>
      <w:bookmarkStart w:id="215" w:name="_Toc309238732"/>
      <w:r w:rsidRPr="006B551D">
        <w:t>Gestion des coordonnées</w:t>
      </w:r>
      <w:bookmarkEnd w:id="212"/>
      <w:bookmarkEnd w:id="213"/>
      <w:bookmarkEnd w:id="214"/>
      <w:bookmarkEnd w:id="215"/>
    </w:p>
    <w:p w:rsidR="004F2F9F" w:rsidRPr="006B551D" w:rsidRDefault="004F2F9F" w:rsidP="004F2F9F">
      <w:r w:rsidRPr="00E16927">
        <w:rPr>
          <w:lang w:val="fr-FR"/>
        </w:rPr>
        <w:t xml:space="preserve">Un Utilisateur Agent Public peut lui-même modifier certaines informations le concernant. </w:t>
      </w:r>
      <w:r w:rsidRPr="006B551D">
        <w:t>Il peut ainsi agir sur :</w:t>
      </w:r>
    </w:p>
    <w:p w:rsidR="004F2F9F" w:rsidRPr="006B551D" w:rsidRDefault="004F2F9F" w:rsidP="004F2F9F">
      <w:pPr>
        <w:numPr>
          <w:ilvl w:val="0"/>
          <w:numId w:val="20"/>
        </w:numPr>
      </w:pPr>
      <w:r w:rsidRPr="006B551D">
        <w:t>Son nom</w:t>
      </w:r>
    </w:p>
    <w:p w:rsidR="004F2F9F" w:rsidRPr="006B551D" w:rsidRDefault="004F2F9F" w:rsidP="004F2F9F">
      <w:pPr>
        <w:numPr>
          <w:ilvl w:val="0"/>
          <w:numId w:val="20"/>
        </w:numPr>
      </w:pPr>
      <w:r w:rsidRPr="006B551D">
        <w:t>Son prénom</w:t>
      </w:r>
    </w:p>
    <w:p w:rsidR="004F2F9F" w:rsidRPr="006B551D" w:rsidRDefault="004F2F9F" w:rsidP="004F2F9F">
      <w:pPr>
        <w:numPr>
          <w:ilvl w:val="0"/>
          <w:numId w:val="20"/>
        </w:numPr>
      </w:pPr>
      <w:r w:rsidRPr="006B551D">
        <w:t>Son numéro de téléphone</w:t>
      </w:r>
    </w:p>
    <w:p w:rsidR="004F2F9F" w:rsidRPr="006B551D" w:rsidRDefault="004F2F9F" w:rsidP="004F2F9F">
      <w:pPr>
        <w:numPr>
          <w:ilvl w:val="0"/>
          <w:numId w:val="20"/>
        </w:numPr>
      </w:pPr>
      <w:r w:rsidRPr="006B551D">
        <w:t>Son numéro de télécopieur</w:t>
      </w:r>
    </w:p>
    <w:p w:rsidR="004F2F9F" w:rsidRPr="006B551D" w:rsidRDefault="004F2F9F" w:rsidP="004F2F9F">
      <w:pPr>
        <w:numPr>
          <w:ilvl w:val="0"/>
          <w:numId w:val="20"/>
        </w:numPr>
      </w:pPr>
      <w:r w:rsidRPr="006B551D">
        <w:lastRenderedPageBreak/>
        <w:t>Son adresse électronique</w:t>
      </w:r>
    </w:p>
    <w:p w:rsidR="004F2F9F" w:rsidRPr="006B551D" w:rsidRDefault="004F2F9F" w:rsidP="004F2F9F">
      <w:pPr>
        <w:numPr>
          <w:ilvl w:val="0"/>
          <w:numId w:val="20"/>
        </w:numPr>
      </w:pPr>
      <w:r w:rsidRPr="006B551D">
        <w:t>Son mot de passe</w:t>
      </w:r>
    </w:p>
    <w:p w:rsidR="004F2F9F" w:rsidRPr="006B551D" w:rsidRDefault="004F2F9F" w:rsidP="004F2F9F"/>
    <w:p w:rsidR="004F2F9F" w:rsidRPr="006B551D" w:rsidRDefault="004F2F9F" w:rsidP="004F2F9F">
      <w:r>
        <w:rPr>
          <w:noProof/>
          <w:lang w:val="fr-FR" w:eastAsia="fr-FR"/>
        </w:rPr>
        <w:drawing>
          <wp:inline distT="0" distB="0" distL="0" distR="0">
            <wp:extent cx="5759450" cy="2811145"/>
            <wp:effectExtent l="19050" t="19050" r="12700" b="27305"/>
            <wp:docPr id="7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1"/>
                    <a:srcRect/>
                    <a:stretch>
                      <a:fillRect/>
                    </a:stretch>
                  </pic:blipFill>
                  <pic:spPr bwMode="auto">
                    <a:xfrm>
                      <a:off x="0" y="0"/>
                      <a:ext cx="5759450" cy="2811145"/>
                    </a:xfrm>
                    <a:prstGeom prst="rect">
                      <a:avLst/>
                    </a:prstGeom>
                    <a:noFill/>
                    <a:ln w="6350" cmpd="sng">
                      <a:solidFill>
                        <a:srgbClr val="000000"/>
                      </a:solidFill>
                      <a:miter lim="800000"/>
                      <a:headEnd/>
                      <a:tailEnd/>
                    </a:ln>
                    <a:effectLst/>
                  </pic:spPr>
                </pic:pic>
              </a:graphicData>
            </a:graphic>
          </wp:inline>
        </w:drawing>
      </w:r>
    </w:p>
    <w:p w:rsidR="004F2F9F" w:rsidRPr="00E16927" w:rsidRDefault="004F2F9F" w:rsidP="004F2F9F">
      <w:pPr>
        <w:rPr>
          <w:lang w:val="fr-FR"/>
        </w:rPr>
      </w:pPr>
      <w:r w:rsidRPr="00E16927">
        <w:rPr>
          <w:lang w:val="fr-FR"/>
        </w:rPr>
        <w:t>La gestion de l'identifiant et du service de rattachement de l'Utilisateur Agent Public reste à la charge des administrateurs.</w:t>
      </w:r>
    </w:p>
    <w:bookmarkEnd w:id="202"/>
    <w:p w:rsidR="004F2F9F" w:rsidRPr="00E16927" w:rsidRDefault="004F2F9F" w:rsidP="004F2F9F">
      <w:pPr>
        <w:rPr>
          <w:rFonts w:cs="Arial"/>
          <w:highlight w:val="yellow"/>
          <w:lang w:val="fr-FR"/>
        </w:rPr>
      </w:pPr>
    </w:p>
    <w:p w:rsidR="008A2A34" w:rsidRDefault="008A2A34" w:rsidP="005C3A33">
      <w:pPr>
        <w:rPr>
          <w:lang w:val="fr-FR"/>
        </w:rPr>
      </w:pPr>
    </w:p>
    <w:sectPr w:rsidR="008A2A34" w:rsidSect="00393FD9">
      <w:headerReference w:type="default" r:id="rId172"/>
      <w:footerReference w:type="default" r:id="rId173"/>
      <w:pgSz w:w="11906" w:h="16838" w:code="9"/>
      <w:pgMar w:top="2155" w:right="1418" w:bottom="1134" w:left="1418" w:header="72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21C7" w:rsidRDefault="004A21C7">
      <w:r>
        <w:separator/>
      </w:r>
    </w:p>
  </w:endnote>
  <w:endnote w:type="continuationSeparator" w:id="1">
    <w:p w:rsidR="004A21C7" w:rsidRDefault="004A21C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Hv BT">
    <w:altName w:val="Lucida Sans Unicode"/>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Gra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utura Bk BT">
    <w:altName w:val="Century Gothic"/>
    <w:charset w:val="00"/>
    <w:family w:val="swiss"/>
    <w:pitch w:val="variable"/>
    <w:sig w:usb0="00000087" w:usb1="00000000" w:usb2="00000000" w:usb3="00000000" w:csb0="0000001B" w:csb1="00000000"/>
  </w:font>
  <w:font w:name="Futura Lt BT">
    <w:altName w:val="Century Gothic"/>
    <w:charset w:val="00"/>
    <w:family w:val="swiss"/>
    <w:pitch w:val="variable"/>
    <w:sig w:usb0="00000087" w:usb1="00000000" w:usb2="00000000" w:usb3="00000000" w:csb0="0000001B" w:csb1="00000000"/>
  </w:font>
  <w:font w:name="Futura BdCn BT">
    <w:altName w:val="Times New Roman"/>
    <w:panose1 w:val="00000000000000000000"/>
    <w:charset w:val="00"/>
    <w:family w:val="roman"/>
    <w:notTrueType/>
    <w:pitch w:val="default"/>
    <w:sig w:usb0="00000000" w:usb1="00000000" w:usb2="00000000" w:usb3="00000000" w:csb0="00000000" w:csb1="00000000"/>
  </w:font>
  <w:font w:name="Palatino">
    <w:altName w:val="Book Antiqua"/>
    <w:panose1 w:val="02040602050305020304"/>
    <w:charset w:val="00"/>
    <w:family w:val="roman"/>
    <w:notTrueType/>
    <w:pitch w:val="variable"/>
    <w:sig w:usb0="00000003" w:usb1="00000000" w:usb2="00000000" w:usb3="00000000" w:csb0="00000001" w:csb1="00000000"/>
  </w:font>
  <w:font w:name="Univers (WN)">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4579"/>
      <w:gridCol w:w="4580"/>
    </w:tblGrid>
    <w:tr w:rsidR="004A21C7">
      <w:tc>
        <w:tcPr>
          <w:tcW w:w="4579" w:type="dxa"/>
        </w:tcPr>
        <w:p w:rsidR="004A21C7" w:rsidRPr="00333356" w:rsidRDefault="00F861E1" w:rsidP="00217FB3">
          <w:pPr>
            <w:pStyle w:val="Pieddepage"/>
            <w:jc w:val="left"/>
            <w:rPr>
              <w:rFonts w:cs="Arial"/>
              <w:szCs w:val="16"/>
            </w:rPr>
          </w:pPr>
          <w:r>
            <w:rPr>
              <w:rFonts w:cs="Arial"/>
              <w:color w:val="000080"/>
              <w:sz w:val="20"/>
              <w:lang w:val="fr-FR"/>
            </w:rPr>
            <w:t>TGR, tous droits réservés</w:t>
          </w:r>
        </w:p>
      </w:tc>
      <w:tc>
        <w:tcPr>
          <w:tcW w:w="4580" w:type="dxa"/>
        </w:tcPr>
        <w:p w:rsidR="004A21C7" w:rsidRPr="00333356" w:rsidRDefault="004A21C7" w:rsidP="00217FB3">
          <w:pPr>
            <w:pStyle w:val="Pieddepage"/>
            <w:jc w:val="right"/>
            <w:rPr>
              <w:rFonts w:cs="Arial"/>
              <w:szCs w:val="16"/>
            </w:rPr>
          </w:pPr>
          <w:r w:rsidRPr="00333356">
            <w:rPr>
              <w:rFonts w:cs="Arial"/>
              <w:szCs w:val="16"/>
            </w:rPr>
            <w:t xml:space="preserve">Page </w:t>
          </w:r>
          <w:r w:rsidR="00B10507" w:rsidRPr="00333356">
            <w:rPr>
              <w:rFonts w:cs="Arial"/>
              <w:szCs w:val="16"/>
            </w:rPr>
            <w:fldChar w:fldCharType="begin"/>
          </w:r>
          <w:r w:rsidRPr="00333356">
            <w:rPr>
              <w:rFonts w:cs="Arial"/>
              <w:szCs w:val="16"/>
            </w:rPr>
            <w:instrText xml:space="preserve"> PAGE </w:instrText>
          </w:r>
          <w:r w:rsidR="00B10507" w:rsidRPr="00333356">
            <w:rPr>
              <w:rFonts w:cs="Arial"/>
              <w:szCs w:val="16"/>
            </w:rPr>
            <w:fldChar w:fldCharType="separate"/>
          </w:r>
          <w:r w:rsidR="00674AF8">
            <w:rPr>
              <w:rFonts w:cs="Arial"/>
              <w:noProof/>
              <w:szCs w:val="16"/>
            </w:rPr>
            <w:t>8</w:t>
          </w:r>
          <w:r w:rsidR="00B10507" w:rsidRPr="00333356">
            <w:rPr>
              <w:rFonts w:cs="Arial"/>
              <w:szCs w:val="16"/>
            </w:rPr>
            <w:fldChar w:fldCharType="end"/>
          </w:r>
          <w:r w:rsidRPr="00333356">
            <w:rPr>
              <w:rFonts w:cs="Arial"/>
              <w:szCs w:val="16"/>
            </w:rPr>
            <w:t xml:space="preserve"> sur </w:t>
          </w:r>
          <w:fldSimple w:instr=" NUMPAGES   \* MERGEFORMAT ">
            <w:r w:rsidR="00674AF8" w:rsidRPr="00674AF8">
              <w:rPr>
                <w:rFonts w:cs="Arial"/>
                <w:noProof/>
                <w:szCs w:val="16"/>
              </w:rPr>
              <w:t>12</w:t>
            </w:r>
          </w:fldSimple>
        </w:p>
      </w:tc>
    </w:tr>
  </w:tbl>
  <w:p w:rsidR="004A21C7" w:rsidRPr="00333356" w:rsidRDefault="004A21C7">
    <w:pPr>
      <w:rPr>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tblBorders>
      <w:tblCellMar>
        <w:left w:w="70" w:type="dxa"/>
        <w:right w:w="70" w:type="dxa"/>
      </w:tblCellMar>
      <w:tblLook w:val="0000"/>
    </w:tblPr>
    <w:tblGrid>
      <w:gridCol w:w="4579"/>
      <w:gridCol w:w="4580"/>
    </w:tblGrid>
    <w:tr w:rsidR="004A21C7">
      <w:tc>
        <w:tcPr>
          <w:tcW w:w="4579" w:type="dxa"/>
          <w:tcBorders>
            <w:top w:val="single" w:sz="4" w:space="0" w:color="auto"/>
          </w:tcBorders>
        </w:tcPr>
        <w:p w:rsidR="004A21C7" w:rsidRDefault="004A21C7">
          <w:pPr>
            <w:pStyle w:val="Pieddepage"/>
            <w:jc w:val="left"/>
            <w:rPr>
              <w:rFonts w:cs="Arial"/>
              <w:color w:val="000080"/>
              <w:sz w:val="20"/>
              <w:lang w:val="fr-FR"/>
            </w:rPr>
          </w:pPr>
          <w:r>
            <w:rPr>
              <w:rFonts w:cs="Arial"/>
              <w:color w:val="000080"/>
              <w:sz w:val="20"/>
              <w:lang w:val="fr-FR"/>
            </w:rPr>
            <w:t>TGR, tous droits réservés</w:t>
          </w:r>
        </w:p>
      </w:tc>
      <w:tc>
        <w:tcPr>
          <w:tcW w:w="4580" w:type="dxa"/>
          <w:tcBorders>
            <w:top w:val="single" w:sz="4" w:space="0" w:color="auto"/>
          </w:tcBorders>
        </w:tcPr>
        <w:p w:rsidR="004A21C7" w:rsidRDefault="004A21C7">
          <w:pPr>
            <w:pStyle w:val="Pieddepage"/>
            <w:jc w:val="right"/>
            <w:rPr>
              <w:rFonts w:cs="Arial"/>
              <w:color w:val="000080"/>
              <w:sz w:val="20"/>
              <w:lang w:val="fr-FR"/>
            </w:rPr>
          </w:pPr>
          <w:r>
            <w:rPr>
              <w:rFonts w:cs="Arial"/>
              <w:color w:val="000080"/>
              <w:sz w:val="20"/>
              <w:lang w:val="fr-FR"/>
            </w:rPr>
            <w:t xml:space="preserve">Page </w:t>
          </w:r>
          <w:r w:rsidR="00B10507">
            <w:rPr>
              <w:rFonts w:cs="Arial"/>
              <w:color w:val="000080"/>
              <w:sz w:val="20"/>
              <w:lang w:val="fr-FR"/>
            </w:rPr>
            <w:fldChar w:fldCharType="begin"/>
          </w:r>
          <w:r>
            <w:rPr>
              <w:rFonts w:cs="Arial"/>
              <w:color w:val="000080"/>
              <w:sz w:val="20"/>
              <w:lang w:val="fr-FR"/>
            </w:rPr>
            <w:instrText xml:space="preserve"> PAGE </w:instrText>
          </w:r>
          <w:r w:rsidR="00B10507">
            <w:rPr>
              <w:rFonts w:cs="Arial"/>
              <w:color w:val="000080"/>
              <w:sz w:val="20"/>
              <w:lang w:val="fr-FR"/>
            </w:rPr>
            <w:fldChar w:fldCharType="separate"/>
          </w:r>
          <w:r w:rsidR="00674AF8">
            <w:rPr>
              <w:rFonts w:cs="Arial"/>
              <w:noProof/>
              <w:color w:val="000080"/>
              <w:sz w:val="20"/>
              <w:lang w:val="fr-FR"/>
            </w:rPr>
            <w:t>87</w:t>
          </w:r>
          <w:r w:rsidR="00B10507">
            <w:rPr>
              <w:rFonts w:cs="Arial"/>
              <w:color w:val="000080"/>
              <w:sz w:val="20"/>
              <w:lang w:val="fr-FR"/>
            </w:rPr>
            <w:fldChar w:fldCharType="end"/>
          </w:r>
          <w:r>
            <w:rPr>
              <w:rFonts w:cs="Arial"/>
              <w:color w:val="000080"/>
              <w:sz w:val="20"/>
              <w:lang w:val="fr-FR"/>
            </w:rPr>
            <w:t xml:space="preserve"> sur </w:t>
          </w:r>
          <w:fldSimple w:instr=" NUMPAGES   \* MERGEFORMAT ">
            <w:r w:rsidR="00674AF8" w:rsidRPr="00674AF8">
              <w:rPr>
                <w:rFonts w:cs="Arial"/>
                <w:noProof/>
                <w:color w:val="000080"/>
                <w:sz w:val="20"/>
                <w:lang w:val="fr-FR"/>
              </w:rPr>
              <w:t>87</w:t>
            </w:r>
          </w:fldSimple>
        </w:p>
      </w:tc>
    </w:tr>
  </w:tbl>
  <w:p w:rsidR="004A21C7" w:rsidRDefault="004A21C7">
    <w:pPr>
      <w:rPr>
        <w:color w:val="00008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21C7" w:rsidRDefault="004A21C7">
      <w:r>
        <w:separator/>
      </w:r>
    </w:p>
  </w:footnote>
  <w:footnote w:type="continuationSeparator" w:id="1">
    <w:p w:rsidR="004A21C7" w:rsidRDefault="004A21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3203"/>
      <w:gridCol w:w="6007"/>
    </w:tblGrid>
    <w:tr w:rsidR="004A21C7" w:rsidRPr="00967A85">
      <w:trPr>
        <w:trHeight w:val="906"/>
      </w:trPr>
      <w:tc>
        <w:tcPr>
          <w:tcW w:w="3203" w:type="dxa"/>
        </w:tcPr>
        <w:p w:rsidR="004A21C7" w:rsidRPr="00120E77" w:rsidRDefault="004A21C7">
          <w:pPr>
            <w:pStyle w:val="En-tte"/>
            <w:jc w:val="left"/>
            <w:rPr>
              <w:rFonts w:cs="Arial"/>
              <w:szCs w:val="16"/>
            </w:rPr>
          </w:pPr>
        </w:p>
      </w:tc>
      <w:tc>
        <w:tcPr>
          <w:tcW w:w="6007" w:type="dxa"/>
        </w:tcPr>
        <w:p w:rsidR="004A21C7" w:rsidRPr="00120E77" w:rsidRDefault="00B10507">
          <w:pPr>
            <w:pStyle w:val="En-tte"/>
            <w:jc w:val="right"/>
            <w:rPr>
              <w:rFonts w:cs="Arial"/>
              <w:szCs w:val="16"/>
            </w:rPr>
          </w:pPr>
          <w:fldSimple w:instr=" REF Titre \h  \* MERGEFORMAT ">
            <w:r w:rsidR="004A21C7" w:rsidRPr="00BF7738">
              <w:rPr>
                <w:szCs w:val="16"/>
              </w:rPr>
              <w:t>Guide d’utilisation – Agent</w:t>
            </w:r>
            <w:r w:rsidR="004A21C7">
              <w:rPr>
                <w:sz w:val="22"/>
                <w:lang w:val="fr-FR"/>
              </w:rPr>
              <w:t xml:space="preserve"> Acheteur </w:t>
            </w:r>
          </w:fldSimple>
        </w:p>
        <w:p w:rsidR="004A21C7" w:rsidRPr="00120E77" w:rsidRDefault="004A21C7" w:rsidP="00217FB3">
          <w:pPr>
            <w:pStyle w:val="En-tte"/>
            <w:tabs>
              <w:tab w:val="left" w:pos="1940"/>
              <w:tab w:val="right" w:pos="5867"/>
            </w:tabs>
            <w:jc w:val="left"/>
            <w:rPr>
              <w:rFonts w:cs="Arial"/>
              <w:szCs w:val="16"/>
            </w:rPr>
          </w:pPr>
          <w:r w:rsidRPr="00120E77">
            <w:rPr>
              <w:rFonts w:cs="Arial"/>
              <w:szCs w:val="16"/>
            </w:rPr>
            <w:tab/>
          </w:r>
          <w:r w:rsidRPr="00120E77">
            <w:rPr>
              <w:rFonts w:cs="Arial"/>
              <w:szCs w:val="16"/>
            </w:rPr>
            <w:tab/>
          </w:r>
          <w:r w:rsidRPr="00120E77">
            <w:rPr>
              <w:rFonts w:cs="Arial"/>
              <w:szCs w:val="16"/>
            </w:rPr>
            <w:tab/>
            <w:t xml:space="preserve">Version </w:t>
          </w:r>
          <w:fldSimple w:instr=" REF Version \h  \* MERGEFORMAT ">
            <w:r w:rsidRPr="00BF7738">
              <w:rPr>
                <w:rFonts w:cs="Arial"/>
                <w:szCs w:val="16"/>
              </w:rPr>
              <w:t>1.6</w:t>
            </w:r>
          </w:fldSimple>
        </w:p>
      </w:tc>
    </w:tr>
    <w:tr w:rsidR="004A21C7" w:rsidRPr="00E22F5E">
      <w:trPr>
        <w:cantSplit/>
      </w:trPr>
      <w:tc>
        <w:tcPr>
          <w:tcW w:w="9210" w:type="dxa"/>
          <w:gridSpan w:val="2"/>
        </w:tcPr>
        <w:p w:rsidR="004A21C7" w:rsidRPr="00CE1992" w:rsidRDefault="004A21C7" w:rsidP="00BF7738">
          <w:pPr>
            <w:pStyle w:val="En-tte"/>
            <w:jc w:val="center"/>
            <w:rPr>
              <w:rFonts w:cs="Arial"/>
              <w:szCs w:val="16"/>
              <w:lang w:val="fr-FR"/>
            </w:rPr>
          </w:pPr>
        </w:p>
      </w:tc>
    </w:tr>
  </w:tbl>
  <w:p w:rsidR="004A21C7" w:rsidRPr="00CE1992" w:rsidRDefault="004A21C7" w:rsidP="00217FB3">
    <w:pPr>
      <w:tabs>
        <w:tab w:val="left" w:pos="2687"/>
      </w:tabs>
      <w:rPr>
        <w:lang w:val="fr-FR"/>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26" w:type="dxa"/>
      <w:tblCellMar>
        <w:left w:w="70" w:type="dxa"/>
        <w:right w:w="70" w:type="dxa"/>
      </w:tblCellMar>
      <w:tblLook w:val="0000"/>
    </w:tblPr>
    <w:tblGrid>
      <w:gridCol w:w="5457"/>
      <w:gridCol w:w="3969"/>
    </w:tblGrid>
    <w:tr w:rsidR="004A21C7" w:rsidRPr="004D0609" w:rsidTr="005704AF">
      <w:tc>
        <w:tcPr>
          <w:tcW w:w="5457" w:type="dxa"/>
          <w:vAlign w:val="center"/>
        </w:tcPr>
        <w:p w:rsidR="004A21C7" w:rsidRDefault="004A21C7" w:rsidP="004D1531">
          <w:pPr>
            <w:pStyle w:val="En-tte"/>
            <w:jc w:val="left"/>
            <w:rPr>
              <w:rFonts w:cs="Arial"/>
              <w:color w:val="000080"/>
              <w:sz w:val="16"/>
              <w:szCs w:val="16"/>
              <w:lang w:val="fr-FR"/>
            </w:rPr>
          </w:pPr>
          <w:r>
            <w:rPr>
              <w:noProof/>
              <w:lang w:val="fr-FR" w:eastAsia="fr-FR"/>
            </w:rPr>
            <w:drawing>
              <wp:anchor distT="0" distB="0" distL="114300" distR="114300" simplePos="0" relativeHeight="251657728" behindDoc="1" locked="0" layoutInCell="1" allowOverlap="1">
                <wp:simplePos x="0" y="0"/>
                <wp:positionH relativeFrom="column">
                  <wp:posOffset>2313305</wp:posOffset>
                </wp:positionH>
                <wp:positionV relativeFrom="paragraph">
                  <wp:posOffset>-47625</wp:posOffset>
                </wp:positionV>
                <wp:extent cx="846455" cy="685165"/>
                <wp:effectExtent l="19050" t="0" r="0" b="0"/>
                <wp:wrapNone/>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srcRect/>
                        <a:stretch>
                          <a:fillRect/>
                        </a:stretch>
                      </pic:blipFill>
                      <pic:spPr bwMode="auto">
                        <a:xfrm>
                          <a:off x="0" y="0"/>
                          <a:ext cx="846455" cy="685165"/>
                        </a:xfrm>
                        <a:prstGeom prst="rect">
                          <a:avLst/>
                        </a:prstGeom>
                        <a:noFill/>
                      </pic:spPr>
                    </pic:pic>
                  </a:graphicData>
                </a:graphic>
              </wp:anchor>
            </w:drawing>
          </w:r>
        </w:p>
      </w:tc>
      <w:tc>
        <w:tcPr>
          <w:tcW w:w="3969" w:type="dxa"/>
        </w:tcPr>
        <w:p w:rsidR="004A21C7" w:rsidRPr="005704AF" w:rsidRDefault="00B10507" w:rsidP="005704AF">
          <w:pPr>
            <w:pStyle w:val="En-tte"/>
            <w:jc w:val="right"/>
            <w:rPr>
              <w:lang w:val="fr-FR"/>
            </w:rPr>
          </w:pPr>
          <w:fldSimple w:instr=" REF Titre \h  \* MERGEFORMAT ">
            <w:r w:rsidR="004A21C7">
              <w:rPr>
                <w:sz w:val="22"/>
                <w:lang w:val="fr-FR"/>
              </w:rPr>
              <w:t xml:space="preserve">Guide d’utilisation – Agent Acheteur </w:t>
            </w:r>
          </w:fldSimple>
        </w:p>
        <w:p w:rsidR="004A21C7" w:rsidRPr="005704AF" w:rsidRDefault="004A21C7">
          <w:pPr>
            <w:pStyle w:val="En-tte"/>
            <w:jc w:val="right"/>
            <w:rPr>
              <w:lang w:val="fr-FR"/>
            </w:rPr>
          </w:pPr>
          <w:r w:rsidRPr="005704AF">
            <w:rPr>
              <w:sz w:val="22"/>
              <w:lang w:val="fr-FR"/>
            </w:rPr>
            <w:t xml:space="preserve">version </w:t>
          </w:r>
          <w:fldSimple w:instr=" REF Version \h  \* MERGEFORMAT ">
            <w:r w:rsidRPr="00BF7738">
              <w:rPr>
                <w:sz w:val="22"/>
                <w:lang w:val="fr-FR"/>
              </w:rPr>
              <w:t>1.6</w:t>
            </w:r>
          </w:fldSimple>
        </w:p>
      </w:tc>
    </w:tr>
    <w:tr w:rsidR="004A21C7" w:rsidTr="005704AF">
      <w:trPr>
        <w:cantSplit/>
        <w:trHeight w:val="303"/>
      </w:trPr>
      <w:tc>
        <w:tcPr>
          <w:tcW w:w="9426" w:type="dxa"/>
          <w:gridSpan w:val="2"/>
        </w:tcPr>
        <w:p w:rsidR="004A21C7" w:rsidRDefault="004A21C7">
          <w:pPr>
            <w:pStyle w:val="En-tte"/>
            <w:jc w:val="center"/>
            <w:rPr>
              <w:rFonts w:cs="Arial"/>
              <w:color w:val="000080"/>
              <w:sz w:val="16"/>
              <w:szCs w:val="16"/>
              <w:lang w:val="fr-FR"/>
            </w:rPr>
          </w:pPr>
        </w:p>
      </w:tc>
    </w:tr>
  </w:tbl>
  <w:p w:rsidR="004A21C7" w:rsidRDefault="004A21C7">
    <w:pPr>
      <w:rPr>
        <w:rFonts w:cs="Arial"/>
        <w:color w:val="000080"/>
        <w:sz w:val="16"/>
        <w:szCs w:val="16"/>
        <w:lang w:val="fr-F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2508B"/>
    <w:multiLevelType w:val="hybridMultilevel"/>
    <w:tmpl w:val="135AEA12"/>
    <w:lvl w:ilvl="0" w:tplc="67E4321C">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FA3689"/>
    <w:multiLevelType w:val="hybridMultilevel"/>
    <w:tmpl w:val="E91A3D80"/>
    <w:lvl w:ilvl="0" w:tplc="0386AB2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E4177C"/>
    <w:multiLevelType w:val="hybridMultilevel"/>
    <w:tmpl w:val="F1AA9A8E"/>
    <w:lvl w:ilvl="0" w:tplc="FFFFFFFF">
      <w:start w:val="1"/>
      <w:numFmt w:val="bullet"/>
      <w:lvlText w:val="o"/>
      <w:lvlJc w:val="left"/>
      <w:pPr>
        <w:tabs>
          <w:tab w:val="num" w:pos="720"/>
        </w:tabs>
        <w:ind w:left="720" w:hanging="360"/>
      </w:pPr>
      <w:rPr>
        <w:rFonts w:ascii="Courier New" w:hAnsi="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08CE7EC8"/>
    <w:multiLevelType w:val="hybridMultilevel"/>
    <w:tmpl w:val="28A8170E"/>
    <w:lvl w:ilvl="0" w:tplc="040C0001">
      <w:start w:val="1"/>
      <w:numFmt w:val="bullet"/>
      <w:lvlText w:val=""/>
      <w:lvlJc w:val="left"/>
      <w:pPr>
        <w:tabs>
          <w:tab w:val="num" w:pos="720"/>
        </w:tabs>
        <w:ind w:left="720" w:hanging="360"/>
      </w:pPr>
      <w:rPr>
        <w:rFonts w:ascii="Symbol" w:hAnsi="Symbol" w:hint="default"/>
      </w:rPr>
    </w:lvl>
    <w:lvl w:ilvl="1" w:tplc="040C0001">
      <w:start w:val="1"/>
      <w:numFmt w:val="bullet"/>
      <w:lvlText w:val=""/>
      <w:lvlJc w:val="left"/>
      <w:pPr>
        <w:tabs>
          <w:tab w:val="num" w:pos="1440"/>
        </w:tabs>
        <w:ind w:left="1440" w:hanging="360"/>
      </w:pPr>
      <w:rPr>
        <w:rFonts w:ascii="Symbol" w:hAnsi="Symbol" w:hint="default"/>
      </w:rPr>
    </w:lvl>
    <w:lvl w:ilvl="2" w:tplc="539E5BC4" w:tentative="1">
      <w:start w:val="1"/>
      <w:numFmt w:val="bullet"/>
      <w:lvlText w:val=""/>
      <w:lvlJc w:val="left"/>
      <w:pPr>
        <w:tabs>
          <w:tab w:val="num" w:pos="2160"/>
        </w:tabs>
        <w:ind w:left="2160" w:hanging="360"/>
      </w:pPr>
      <w:rPr>
        <w:rFonts w:ascii="Wingdings" w:hAnsi="Wingdings" w:hint="default"/>
      </w:rPr>
    </w:lvl>
    <w:lvl w:ilvl="3" w:tplc="FB6C15F6" w:tentative="1">
      <w:start w:val="1"/>
      <w:numFmt w:val="bullet"/>
      <w:lvlText w:val=""/>
      <w:lvlJc w:val="left"/>
      <w:pPr>
        <w:tabs>
          <w:tab w:val="num" w:pos="2880"/>
        </w:tabs>
        <w:ind w:left="2880" w:hanging="360"/>
      </w:pPr>
      <w:rPr>
        <w:rFonts w:ascii="Wingdings" w:hAnsi="Wingdings" w:hint="default"/>
      </w:rPr>
    </w:lvl>
    <w:lvl w:ilvl="4" w:tplc="BDE80804" w:tentative="1">
      <w:start w:val="1"/>
      <w:numFmt w:val="bullet"/>
      <w:lvlText w:val=""/>
      <w:lvlJc w:val="left"/>
      <w:pPr>
        <w:tabs>
          <w:tab w:val="num" w:pos="3600"/>
        </w:tabs>
        <w:ind w:left="3600" w:hanging="360"/>
      </w:pPr>
      <w:rPr>
        <w:rFonts w:ascii="Wingdings" w:hAnsi="Wingdings" w:hint="default"/>
      </w:rPr>
    </w:lvl>
    <w:lvl w:ilvl="5" w:tplc="F8800168" w:tentative="1">
      <w:start w:val="1"/>
      <w:numFmt w:val="bullet"/>
      <w:lvlText w:val=""/>
      <w:lvlJc w:val="left"/>
      <w:pPr>
        <w:tabs>
          <w:tab w:val="num" w:pos="4320"/>
        </w:tabs>
        <w:ind w:left="4320" w:hanging="360"/>
      </w:pPr>
      <w:rPr>
        <w:rFonts w:ascii="Wingdings" w:hAnsi="Wingdings" w:hint="default"/>
      </w:rPr>
    </w:lvl>
    <w:lvl w:ilvl="6" w:tplc="5CC20B00" w:tentative="1">
      <w:start w:val="1"/>
      <w:numFmt w:val="bullet"/>
      <w:lvlText w:val=""/>
      <w:lvlJc w:val="left"/>
      <w:pPr>
        <w:tabs>
          <w:tab w:val="num" w:pos="5040"/>
        </w:tabs>
        <w:ind w:left="5040" w:hanging="360"/>
      </w:pPr>
      <w:rPr>
        <w:rFonts w:ascii="Wingdings" w:hAnsi="Wingdings" w:hint="default"/>
      </w:rPr>
    </w:lvl>
    <w:lvl w:ilvl="7" w:tplc="39B0A894" w:tentative="1">
      <w:start w:val="1"/>
      <w:numFmt w:val="bullet"/>
      <w:lvlText w:val=""/>
      <w:lvlJc w:val="left"/>
      <w:pPr>
        <w:tabs>
          <w:tab w:val="num" w:pos="5760"/>
        </w:tabs>
        <w:ind w:left="5760" w:hanging="360"/>
      </w:pPr>
      <w:rPr>
        <w:rFonts w:ascii="Wingdings" w:hAnsi="Wingdings" w:hint="default"/>
      </w:rPr>
    </w:lvl>
    <w:lvl w:ilvl="8" w:tplc="D82CA7AA" w:tentative="1">
      <w:start w:val="1"/>
      <w:numFmt w:val="bullet"/>
      <w:lvlText w:val=""/>
      <w:lvlJc w:val="left"/>
      <w:pPr>
        <w:tabs>
          <w:tab w:val="num" w:pos="6480"/>
        </w:tabs>
        <w:ind w:left="6480" w:hanging="360"/>
      </w:pPr>
      <w:rPr>
        <w:rFonts w:ascii="Wingdings" w:hAnsi="Wingdings" w:hint="default"/>
      </w:rPr>
    </w:lvl>
  </w:abstractNum>
  <w:abstractNum w:abstractNumId="4">
    <w:nsid w:val="0A0D3A1E"/>
    <w:multiLevelType w:val="hybridMultilevel"/>
    <w:tmpl w:val="BBEE36AC"/>
    <w:lvl w:ilvl="0" w:tplc="E28E0F2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CB957DE"/>
    <w:multiLevelType w:val="hybridMultilevel"/>
    <w:tmpl w:val="2C4252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F0F5BE4"/>
    <w:multiLevelType w:val="hybridMultilevel"/>
    <w:tmpl w:val="132AA5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FD217C5"/>
    <w:multiLevelType w:val="hybridMultilevel"/>
    <w:tmpl w:val="0772DEB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14B068BF"/>
    <w:multiLevelType w:val="hybridMultilevel"/>
    <w:tmpl w:val="789C7B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59B1190"/>
    <w:multiLevelType w:val="hybridMultilevel"/>
    <w:tmpl w:val="97D8A7FC"/>
    <w:lvl w:ilvl="0" w:tplc="FFFFFFFF">
      <w:start w:val="1"/>
      <w:numFmt w:val="bullet"/>
      <w:lvlText w:val="o"/>
      <w:lvlJc w:val="left"/>
      <w:pPr>
        <w:tabs>
          <w:tab w:val="num" w:pos="720"/>
        </w:tabs>
        <w:ind w:left="720" w:hanging="360"/>
      </w:pPr>
      <w:rPr>
        <w:rFonts w:ascii="Courier New" w:hAnsi="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15BB4F91"/>
    <w:multiLevelType w:val="hybridMultilevel"/>
    <w:tmpl w:val="C1964E28"/>
    <w:lvl w:ilvl="0" w:tplc="040C0001">
      <w:start w:val="47"/>
      <w:numFmt w:val="bullet"/>
      <w:pStyle w:val="norm"/>
      <w:lvlText w:val="-"/>
      <w:lvlJc w:val="left"/>
      <w:pPr>
        <w:tabs>
          <w:tab w:val="num" w:pos="1080"/>
        </w:tabs>
        <w:ind w:left="1080" w:hanging="360"/>
      </w:pPr>
      <w:rPr>
        <w:rFonts w:ascii="Times New Roman" w:eastAsia="Times New Roman" w:hAnsi="Times New Roman" w:hint="default"/>
      </w:rPr>
    </w:lvl>
    <w:lvl w:ilvl="1" w:tplc="040C0003">
      <w:start w:val="1"/>
      <w:numFmt w:val="bullet"/>
      <w:pStyle w:val="Liste"/>
      <w:lvlText w:val=""/>
      <w:lvlJc w:val="left"/>
      <w:pPr>
        <w:tabs>
          <w:tab w:val="num" w:pos="1800"/>
        </w:tabs>
        <w:ind w:left="1723" w:hanging="283"/>
      </w:pPr>
      <w:rPr>
        <w:rFonts w:ascii="Symbol" w:hAnsi="Symbol" w:hint="default"/>
        <w:sz w:val="24"/>
      </w:rPr>
    </w:lvl>
    <w:lvl w:ilvl="2" w:tplc="040C0005">
      <w:start w:val="1"/>
      <w:numFmt w:val="bullet"/>
      <w:lvlText w:val=""/>
      <w:lvlJc w:val="left"/>
      <w:pPr>
        <w:tabs>
          <w:tab w:val="num" w:pos="2520"/>
        </w:tabs>
        <w:ind w:left="2520" w:hanging="360"/>
      </w:pPr>
      <w:rPr>
        <w:rFonts w:ascii="Wingdings" w:hAnsi="Wingdings" w:hint="default"/>
      </w:rPr>
    </w:lvl>
    <w:lvl w:ilvl="3" w:tplc="040C000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1">
    <w:nsid w:val="17107B22"/>
    <w:multiLevelType w:val="hybridMultilevel"/>
    <w:tmpl w:val="4E1A89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B7872B6"/>
    <w:multiLevelType w:val="hybridMultilevel"/>
    <w:tmpl w:val="EC42341A"/>
    <w:lvl w:ilvl="0" w:tplc="01A2101C">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1BF77F99"/>
    <w:multiLevelType w:val="hybridMultilevel"/>
    <w:tmpl w:val="AB86D93A"/>
    <w:lvl w:ilvl="0" w:tplc="FFFFFFFF">
      <w:start w:val="1"/>
      <w:numFmt w:val="bullet"/>
      <w:lvlText w:val="o"/>
      <w:lvlJc w:val="left"/>
      <w:pPr>
        <w:tabs>
          <w:tab w:val="num" w:pos="720"/>
        </w:tabs>
        <w:ind w:left="720" w:hanging="360"/>
      </w:pPr>
      <w:rPr>
        <w:rFonts w:ascii="Courier New" w:hAnsi="Courier New"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1EF13FD8"/>
    <w:multiLevelType w:val="hybridMultilevel"/>
    <w:tmpl w:val="28048E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F203392"/>
    <w:multiLevelType w:val="hybridMultilevel"/>
    <w:tmpl w:val="8794C8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33C6F92"/>
    <w:multiLevelType w:val="hybridMultilevel"/>
    <w:tmpl w:val="FA4AB46C"/>
    <w:lvl w:ilvl="0" w:tplc="040C0001">
      <w:start w:val="1"/>
      <w:numFmt w:val="bullet"/>
      <w:lvlText w:val=""/>
      <w:lvlJc w:val="left"/>
      <w:pPr>
        <w:tabs>
          <w:tab w:val="num" w:pos="927"/>
        </w:tabs>
        <w:ind w:left="927"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23426387"/>
    <w:multiLevelType w:val="hybridMultilevel"/>
    <w:tmpl w:val="E1A28F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34A1447"/>
    <w:multiLevelType w:val="hybridMultilevel"/>
    <w:tmpl w:val="1F22AFD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248B2005"/>
    <w:multiLevelType w:val="hybridMultilevel"/>
    <w:tmpl w:val="1068A42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253A4B7A"/>
    <w:multiLevelType w:val="hybridMultilevel"/>
    <w:tmpl w:val="B946287C"/>
    <w:lvl w:ilvl="0" w:tplc="FFFFFFFF">
      <w:start w:val="1"/>
      <w:numFmt w:val="bullet"/>
      <w:lvlText w:val="o"/>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26245B9D"/>
    <w:multiLevelType w:val="hybridMultilevel"/>
    <w:tmpl w:val="CD721F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8465191"/>
    <w:multiLevelType w:val="hybridMultilevel"/>
    <w:tmpl w:val="7F18605A"/>
    <w:lvl w:ilvl="0" w:tplc="B388E938">
      <w:start w:val="1"/>
      <w:numFmt w:val="upperRoman"/>
      <w:pStyle w:val="titreintercalaire"/>
      <w:lvlText w:val="%1."/>
      <w:lvlJc w:val="left"/>
      <w:pPr>
        <w:tabs>
          <w:tab w:val="num" w:pos="3289"/>
        </w:tabs>
        <w:ind w:left="3289" w:hanging="1021"/>
      </w:pPr>
      <w:rPr>
        <w:rFonts w:ascii="Futura Hv BT" w:hAnsi="Futura Hv BT" w:cs="Times New Roman" w:hint="default"/>
        <w:color w:val="666699"/>
        <w:sz w:val="72"/>
      </w:rPr>
    </w:lvl>
    <w:lvl w:ilvl="1" w:tplc="486A7F98" w:tentative="1">
      <w:start w:val="1"/>
      <w:numFmt w:val="lowerLetter"/>
      <w:lvlText w:val="%2."/>
      <w:lvlJc w:val="left"/>
      <w:pPr>
        <w:tabs>
          <w:tab w:val="num" w:pos="2880"/>
        </w:tabs>
        <w:ind w:left="2880" w:hanging="360"/>
      </w:pPr>
      <w:rPr>
        <w:rFonts w:cs="Times New Roman"/>
      </w:rPr>
    </w:lvl>
    <w:lvl w:ilvl="2" w:tplc="040C0005" w:tentative="1">
      <w:start w:val="1"/>
      <w:numFmt w:val="lowerRoman"/>
      <w:lvlText w:val="%3."/>
      <w:lvlJc w:val="right"/>
      <w:pPr>
        <w:tabs>
          <w:tab w:val="num" w:pos="3600"/>
        </w:tabs>
        <w:ind w:left="3600" w:hanging="180"/>
      </w:pPr>
      <w:rPr>
        <w:rFonts w:cs="Times New Roman"/>
      </w:rPr>
    </w:lvl>
    <w:lvl w:ilvl="3" w:tplc="4B183E74" w:tentative="1">
      <w:start w:val="1"/>
      <w:numFmt w:val="decimal"/>
      <w:lvlText w:val="%4."/>
      <w:lvlJc w:val="left"/>
      <w:pPr>
        <w:tabs>
          <w:tab w:val="num" w:pos="4320"/>
        </w:tabs>
        <w:ind w:left="4320" w:hanging="360"/>
      </w:pPr>
      <w:rPr>
        <w:rFonts w:cs="Times New Roman"/>
      </w:rPr>
    </w:lvl>
    <w:lvl w:ilvl="4" w:tplc="040C0003" w:tentative="1">
      <w:start w:val="1"/>
      <w:numFmt w:val="lowerLetter"/>
      <w:lvlText w:val="%5."/>
      <w:lvlJc w:val="left"/>
      <w:pPr>
        <w:tabs>
          <w:tab w:val="num" w:pos="5040"/>
        </w:tabs>
        <w:ind w:left="5040" w:hanging="360"/>
      </w:pPr>
      <w:rPr>
        <w:rFonts w:cs="Times New Roman"/>
      </w:rPr>
    </w:lvl>
    <w:lvl w:ilvl="5" w:tplc="040C0005" w:tentative="1">
      <w:start w:val="1"/>
      <w:numFmt w:val="lowerRoman"/>
      <w:lvlText w:val="%6."/>
      <w:lvlJc w:val="right"/>
      <w:pPr>
        <w:tabs>
          <w:tab w:val="num" w:pos="5760"/>
        </w:tabs>
        <w:ind w:left="5760" w:hanging="180"/>
      </w:pPr>
      <w:rPr>
        <w:rFonts w:cs="Times New Roman"/>
      </w:rPr>
    </w:lvl>
    <w:lvl w:ilvl="6" w:tplc="040C0001" w:tentative="1">
      <w:start w:val="1"/>
      <w:numFmt w:val="decimal"/>
      <w:lvlText w:val="%7."/>
      <w:lvlJc w:val="left"/>
      <w:pPr>
        <w:tabs>
          <w:tab w:val="num" w:pos="6480"/>
        </w:tabs>
        <w:ind w:left="6480" w:hanging="360"/>
      </w:pPr>
      <w:rPr>
        <w:rFonts w:cs="Times New Roman"/>
      </w:rPr>
    </w:lvl>
    <w:lvl w:ilvl="7" w:tplc="040C0003" w:tentative="1">
      <w:start w:val="1"/>
      <w:numFmt w:val="lowerLetter"/>
      <w:lvlText w:val="%8."/>
      <w:lvlJc w:val="left"/>
      <w:pPr>
        <w:tabs>
          <w:tab w:val="num" w:pos="7200"/>
        </w:tabs>
        <w:ind w:left="7200" w:hanging="360"/>
      </w:pPr>
      <w:rPr>
        <w:rFonts w:cs="Times New Roman"/>
      </w:rPr>
    </w:lvl>
    <w:lvl w:ilvl="8" w:tplc="040C0005" w:tentative="1">
      <w:start w:val="1"/>
      <w:numFmt w:val="lowerRoman"/>
      <w:lvlText w:val="%9."/>
      <w:lvlJc w:val="right"/>
      <w:pPr>
        <w:tabs>
          <w:tab w:val="num" w:pos="7920"/>
        </w:tabs>
        <w:ind w:left="7920" w:hanging="180"/>
      </w:pPr>
      <w:rPr>
        <w:rFonts w:cs="Times New Roman"/>
      </w:rPr>
    </w:lvl>
  </w:abstractNum>
  <w:abstractNum w:abstractNumId="23">
    <w:nsid w:val="287F4AE8"/>
    <w:multiLevelType w:val="hybridMultilevel"/>
    <w:tmpl w:val="37E0F7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AB224BE"/>
    <w:multiLevelType w:val="multilevel"/>
    <w:tmpl w:val="D6B224BE"/>
    <w:lvl w:ilvl="0">
      <w:start w:val="1"/>
      <w:numFmt w:val="decimal"/>
      <w:pStyle w:val="Titre1"/>
      <w:lvlText w:val="%1"/>
      <w:lvlJc w:val="left"/>
      <w:pPr>
        <w:tabs>
          <w:tab w:val="num" w:pos="1701"/>
        </w:tabs>
        <w:ind w:left="1701" w:hanging="1701"/>
      </w:pPr>
      <w:rPr>
        <w:rFonts w:cs="Times New Roman" w:hint="default"/>
      </w:rPr>
    </w:lvl>
    <w:lvl w:ilvl="1">
      <w:start w:val="1"/>
      <w:numFmt w:val="decimal"/>
      <w:pStyle w:val="Titre2"/>
      <w:lvlText w:val="%1.%2"/>
      <w:lvlJc w:val="left"/>
      <w:pPr>
        <w:tabs>
          <w:tab w:val="num" w:pos="1701"/>
        </w:tabs>
        <w:ind w:left="1701" w:hanging="1701"/>
      </w:pPr>
      <w:rPr>
        <w:rFonts w:cs="Times New Roman" w:hint="default"/>
      </w:rPr>
    </w:lvl>
    <w:lvl w:ilvl="2">
      <w:start w:val="1"/>
      <w:numFmt w:val="decimal"/>
      <w:pStyle w:val="Titre3"/>
      <w:lvlText w:val="%1.%2.%3"/>
      <w:lvlJc w:val="left"/>
      <w:pPr>
        <w:tabs>
          <w:tab w:val="num" w:pos="1701"/>
        </w:tabs>
        <w:ind w:left="1701" w:hanging="1701"/>
      </w:pPr>
      <w:rPr>
        <w:rFonts w:cs="Times New Roman" w:hint="default"/>
      </w:rPr>
    </w:lvl>
    <w:lvl w:ilvl="3">
      <w:start w:val="1"/>
      <w:numFmt w:val="decimal"/>
      <w:pStyle w:val="Titre4"/>
      <w:lvlText w:val="%1.%2.%3.%4"/>
      <w:lvlJc w:val="left"/>
      <w:pPr>
        <w:tabs>
          <w:tab w:val="num" w:pos="1701"/>
        </w:tabs>
        <w:ind w:left="1701" w:hanging="1701"/>
      </w:pPr>
      <w:rPr>
        <w:rFonts w:cs="Times New Roman" w:hint="default"/>
      </w:rPr>
    </w:lvl>
    <w:lvl w:ilvl="4">
      <w:start w:val="1"/>
      <w:numFmt w:val="lowerLetter"/>
      <w:pStyle w:val="Titre5"/>
      <w:lvlText w:val="%1.%2.%3.%4.%5"/>
      <w:lvlJc w:val="left"/>
      <w:pPr>
        <w:tabs>
          <w:tab w:val="num" w:pos="1701"/>
        </w:tabs>
        <w:ind w:left="1701" w:hanging="1701"/>
      </w:pPr>
      <w:rPr>
        <w:rFonts w:cs="Times New Roman" w:hint="default"/>
      </w:rPr>
    </w:lvl>
    <w:lvl w:ilvl="5">
      <w:start w:val="1"/>
      <w:numFmt w:val="decimal"/>
      <w:pStyle w:val="Titre6"/>
      <w:lvlText w:val="%1.%2.%3.%4.%5.%6"/>
      <w:lvlJc w:val="left"/>
      <w:pPr>
        <w:tabs>
          <w:tab w:val="num" w:pos="1583"/>
        </w:tabs>
        <w:ind w:left="1583" w:hanging="1152"/>
      </w:pPr>
      <w:rPr>
        <w:rFonts w:cs="Times New Roman" w:hint="default"/>
      </w:rPr>
    </w:lvl>
    <w:lvl w:ilvl="6">
      <w:start w:val="1"/>
      <w:numFmt w:val="decimal"/>
      <w:pStyle w:val="Titre7"/>
      <w:lvlText w:val="%1.%2.%3.%4.%5.%6.%7"/>
      <w:lvlJc w:val="left"/>
      <w:pPr>
        <w:tabs>
          <w:tab w:val="num" w:pos="1727"/>
        </w:tabs>
        <w:ind w:left="1727" w:hanging="1296"/>
      </w:pPr>
      <w:rPr>
        <w:rFonts w:cs="Times New Roman" w:hint="default"/>
      </w:rPr>
    </w:lvl>
    <w:lvl w:ilvl="7">
      <w:start w:val="1"/>
      <w:numFmt w:val="decimal"/>
      <w:pStyle w:val="Titre8"/>
      <w:lvlText w:val="%1.%2.%3.%4.%5.%6.%7.%8"/>
      <w:lvlJc w:val="left"/>
      <w:pPr>
        <w:tabs>
          <w:tab w:val="num" w:pos="1871"/>
        </w:tabs>
        <w:ind w:left="1871" w:hanging="1440"/>
      </w:pPr>
      <w:rPr>
        <w:rFonts w:cs="Times New Roman" w:hint="default"/>
      </w:rPr>
    </w:lvl>
    <w:lvl w:ilvl="8">
      <w:start w:val="1"/>
      <w:numFmt w:val="decimal"/>
      <w:pStyle w:val="Titre9"/>
      <w:lvlText w:val="%1.%2.%3.%4.%5.%6.%7.%8.%9"/>
      <w:lvlJc w:val="left"/>
      <w:pPr>
        <w:tabs>
          <w:tab w:val="num" w:pos="2015"/>
        </w:tabs>
        <w:ind w:left="2015" w:hanging="1584"/>
      </w:pPr>
      <w:rPr>
        <w:rFonts w:cs="Times New Roman" w:hint="default"/>
      </w:rPr>
    </w:lvl>
  </w:abstractNum>
  <w:abstractNum w:abstractNumId="25">
    <w:nsid w:val="2FCB4222"/>
    <w:multiLevelType w:val="hybridMultilevel"/>
    <w:tmpl w:val="D3C01A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06428DE"/>
    <w:multiLevelType w:val="hybridMultilevel"/>
    <w:tmpl w:val="08FE66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2023C58"/>
    <w:multiLevelType w:val="hybridMultilevel"/>
    <w:tmpl w:val="7DD022AE"/>
    <w:lvl w:ilvl="0" w:tplc="FFFFFFFF">
      <w:start w:val="1"/>
      <w:numFmt w:val="bullet"/>
      <w:lvlText w:val="o"/>
      <w:lvlJc w:val="left"/>
      <w:pPr>
        <w:tabs>
          <w:tab w:val="num" w:pos="720"/>
        </w:tabs>
        <w:ind w:left="720" w:hanging="360"/>
      </w:pPr>
      <w:rPr>
        <w:rFonts w:ascii="Courier New" w:hAnsi="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36005896"/>
    <w:multiLevelType w:val="hybridMultilevel"/>
    <w:tmpl w:val="535C57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69C2A32"/>
    <w:multiLevelType w:val="hybridMultilevel"/>
    <w:tmpl w:val="D8143A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A2E47D3"/>
    <w:multiLevelType w:val="hybridMultilevel"/>
    <w:tmpl w:val="4B788BAA"/>
    <w:lvl w:ilvl="0" w:tplc="0386AB2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DC31261"/>
    <w:multiLevelType w:val="hybridMultilevel"/>
    <w:tmpl w:val="6C46240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405954F5"/>
    <w:multiLevelType w:val="hybridMultilevel"/>
    <w:tmpl w:val="DAEC32E2"/>
    <w:lvl w:ilvl="0" w:tplc="71A8947E">
      <w:start w:val="1"/>
      <w:numFmt w:val="decimal"/>
      <w:pStyle w:val="imp"/>
      <w:lvlText w:val="%1."/>
      <w:lvlJc w:val="left"/>
      <w:pPr>
        <w:tabs>
          <w:tab w:val="num" w:pos="720"/>
        </w:tabs>
        <w:ind w:left="720" w:hanging="360"/>
      </w:pPr>
      <w:rPr>
        <w:rFonts w:cs="Times New Roman"/>
      </w:rPr>
    </w:lvl>
    <w:lvl w:ilvl="1" w:tplc="040C0019">
      <w:start w:val="1"/>
      <w:numFmt w:val="bullet"/>
      <w:lvlText w:val="o"/>
      <w:lvlJc w:val="left"/>
      <w:pPr>
        <w:tabs>
          <w:tab w:val="num" w:pos="1440"/>
        </w:tabs>
        <w:ind w:left="1440" w:hanging="360"/>
      </w:pPr>
      <w:rPr>
        <w:rFonts w:ascii="Courier New" w:hAnsi="Courier New" w:hint="default"/>
      </w:rPr>
    </w:lvl>
    <w:lvl w:ilvl="2" w:tplc="040C001B">
      <w:start w:val="1"/>
      <w:numFmt w:val="bullet"/>
      <w:lvlText w:val=""/>
      <w:lvlJc w:val="left"/>
      <w:pPr>
        <w:tabs>
          <w:tab w:val="num" w:pos="2160"/>
        </w:tabs>
        <w:ind w:left="2160" w:hanging="360"/>
      </w:pPr>
      <w:rPr>
        <w:rFonts w:ascii="Wingdings" w:hAnsi="Wingdings" w:hint="default"/>
      </w:rPr>
    </w:lvl>
    <w:lvl w:ilvl="3" w:tplc="040C000F">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33">
    <w:nsid w:val="42B84CC5"/>
    <w:multiLevelType w:val="hybridMultilevel"/>
    <w:tmpl w:val="229C4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36831BA"/>
    <w:multiLevelType w:val="hybridMultilevel"/>
    <w:tmpl w:val="04188520"/>
    <w:lvl w:ilvl="0" w:tplc="81B46008">
      <w:start w:val="2"/>
      <w:numFmt w:val="decimal"/>
      <w:pStyle w:val="Annexe"/>
      <w:lvlText w:val="ANNEXE %1"/>
      <w:lvlJc w:val="left"/>
      <w:pPr>
        <w:tabs>
          <w:tab w:val="num" w:pos="1440"/>
        </w:tabs>
      </w:pPr>
      <w:rPr>
        <w:rFonts w:ascii="Arial" w:hAnsi="Arial" w:cs="Times New Roman" w:hint="default"/>
        <w:b/>
        <w:i w:val="0"/>
        <w:color w:val="auto"/>
        <w:sz w:val="28"/>
        <w:u w:val="none"/>
      </w:rPr>
    </w:lvl>
    <w:lvl w:ilvl="1" w:tplc="040C0003">
      <w:start w:val="1"/>
      <w:numFmt w:val="lowerLetter"/>
      <w:lvlText w:val="%2."/>
      <w:lvlJc w:val="left"/>
      <w:pPr>
        <w:tabs>
          <w:tab w:val="num" w:pos="1440"/>
        </w:tabs>
        <w:ind w:left="1440" w:hanging="360"/>
      </w:pPr>
      <w:rPr>
        <w:rFonts w:cs="Times New Roman"/>
      </w:rPr>
    </w:lvl>
    <w:lvl w:ilvl="2" w:tplc="040C0005" w:tentative="1">
      <w:start w:val="1"/>
      <w:numFmt w:val="lowerRoman"/>
      <w:lvlText w:val="%3."/>
      <w:lvlJc w:val="right"/>
      <w:pPr>
        <w:tabs>
          <w:tab w:val="num" w:pos="2160"/>
        </w:tabs>
        <w:ind w:left="2160" w:hanging="180"/>
      </w:pPr>
      <w:rPr>
        <w:rFonts w:cs="Times New Roman"/>
      </w:rPr>
    </w:lvl>
    <w:lvl w:ilvl="3" w:tplc="040C0001" w:tentative="1">
      <w:start w:val="1"/>
      <w:numFmt w:val="decimal"/>
      <w:lvlText w:val="%4."/>
      <w:lvlJc w:val="left"/>
      <w:pPr>
        <w:tabs>
          <w:tab w:val="num" w:pos="2880"/>
        </w:tabs>
        <w:ind w:left="2880" w:hanging="360"/>
      </w:pPr>
      <w:rPr>
        <w:rFonts w:cs="Times New Roman"/>
      </w:rPr>
    </w:lvl>
    <w:lvl w:ilvl="4" w:tplc="040C0003" w:tentative="1">
      <w:start w:val="1"/>
      <w:numFmt w:val="lowerLetter"/>
      <w:lvlText w:val="%5."/>
      <w:lvlJc w:val="left"/>
      <w:pPr>
        <w:tabs>
          <w:tab w:val="num" w:pos="3600"/>
        </w:tabs>
        <w:ind w:left="3600" w:hanging="360"/>
      </w:pPr>
      <w:rPr>
        <w:rFonts w:cs="Times New Roman"/>
      </w:rPr>
    </w:lvl>
    <w:lvl w:ilvl="5" w:tplc="040C0005" w:tentative="1">
      <w:start w:val="1"/>
      <w:numFmt w:val="lowerRoman"/>
      <w:lvlText w:val="%6."/>
      <w:lvlJc w:val="right"/>
      <w:pPr>
        <w:tabs>
          <w:tab w:val="num" w:pos="4320"/>
        </w:tabs>
        <w:ind w:left="4320" w:hanging="180"/>
      </w:pPr>
      <w:rPr>
        <w:rFonts w:cs="Times New Roman"/>
      </w:rPr>
    </w:lvl>
    <w:lvl w:ilvl="6" w:tplc="040C0001" w:tentative="1">
      <w:start w:val="1"/>
      <w:numFmt w:val="decimal"/>
      <w:lvlText w:val="%7."/>
      <w:lvlJc w:val="left"/>
      <w:pPr>
        <w:tabs>
          <w:tab w:val="num" w:pos="5040"/>
        </w:tabs>
        <w:ind w:left="5040" w:hanging="360"/>
      </w:pPr>
      <w:rPr>
        <w:rFonts w:cs="Times New Roman"/>
      </w:rPr>
    </w:lvl>
    <w:lvl w:ilvl="7" w:tplc="040C0003" w:tentative="1">
      <w:start w:val="1"/>
      <w:numFmt w:val="lowerLetter"/>
      <w:lvlText w:val="%8."/>
      <w:lvlJc w:val="left"/>
      <w:pPr>
        <w:tabs>
          <w:tab w:val="num" w:pos="5760"/>
        </w:tabs>
        <w:ind w:left="5760" w:hanging="360"/>
      </w:pPr>
      <w:rPr>
        <w:rFonts w:cs="Times New Roman"/>
      </w:rPr>
    </w:lvl>
    <w:lvl w:ilvl="8" w:tplc="040C0005" w:tentative="1">
      <w:start w:val="1"/>
      <w:numFmt w:val="lowerRoman"/>
      <w:lvlText w:val="%9."/>
      <w:lvlJc w:val="right"/>
      <w:pPr>
        <w:tabs>
          <w:tab w:val="num" w:pos="6480"/>
        </w:tabs>
        <w:ind w:left="6480" w:hanging="180"/>
      </w:pPr>
      <w:rPr>
        <w:rFonts w:cs="Times New Roman"/>
      </w:rPr>
    </w:lvl>
  </w:abstractNum>
  <w:abstractNum w:abstractNumId="35">
    <w:nsid w:val="4A821908"/>
    <w:multiLevelType w:val="hybridMultilevel"/>
    <w:tmpl w:val="F13E5D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C506213"/>
    <w:multiLevelType w:val="hybridMultilevel"/>
    <w:tmpl w:val="764A65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CFD4703"/>
    <w:multiLevelType w:val="hybridMultilevel"/>
    <w:tmpl w:val="F2A0835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509A5F53"/>
    <w:multiLevelType w:val="hybridMultilevel"/>
    <w:tmpl w:val="D58AA24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51432C10"/>
    <w:multiLevelType w:val="hybridMultilevel"/>
    <w:tmpl w:val="899A755C"/>
    <w:lvl w:ilvl="0" w:tplc="040C000F">
      <w:start w:val="1"/>
      <w:numFmt w:val="bullet"/>
      <w:pStyle w:val="puces"/>
      <w:lvlText w:val=""/>
      <w:lvlJc w:val="left"/>
      <w:pPr>
        <w:tabs>
          <w:tab w:val="num" w:pos="323"/>
        </w:tabs>
        <w:ind w:left="436" w:hanging="283"/>
      </w:pPr>
      <w:rPr>
        <w:rFonts w:ascii="Wingdings 3" w:hAnsi="Wingdings 3" w:hint="default"/>
        <w:b w:val="0"/>
        <w:i w:val="0"/>
        <w:caps w:val="0"/>
        <w:strike w:val="0"/>
        <w:dstrike w:val="0"/>
        <w:color w:val="BA3879"/>
        <w:sz w:val="22"/>
        <w:vertAlign w:val="baseline"/>
      </w:rPr>
    </w:lvl>
    <w:lvl w:ilvl="1" w:tplc="040C0019">
      <w:start w:val="1"/>
      <w:numFmt w:val="bullet"/>
      <w:lvlText w:val="o"/>
      <w:lvlJc w:val="left"/>
      <w:pPr>
        <w:tabs>
          <w:tab w:val="num" w:pos="1309"/>
        </w:tabs>
        <w:ind w:left="1309" w:hanging="360"/>
      </w:pPr>
      <w:rPr>
        <w:rFonts w:ascii="Courier New" w:hAnsi="Courier New" w:hint="default"/>
      </w:rPr>
    </w:lvl>
    <w:lvl w:ilvl="2" w:tplc="040C001B">
      <w:start w:val="1"/>
      <w:numFmt w:val="bullet"/>
      <w:lvlText w:val=""/>
      <w:lvlJc w:val="left"/>
      <w:pPr>
        <w:tabs>
          <w:tab w:val="num" w:pos="2029"/>
        </w:tabs>
        <w:ind w:left="2029" w:hanging="360"/>
      </w:pPr>
      <w:rPr>
        <w:rFonts w:ascii="Wingdings" w:hAnsi="Wingdings" w:hint="default"/>
      </w:rPr>
    </w:lvl>
    <w:lvl w:ilvl="3" w:tplc="040C000F">
      <w:start w:val="1"/>
      <w:numFmt w:val="bullet"/>
      <w:lvlText w:val=""/>
      <w:lvlJc w:val="left"/>
      <w:pPr>
        <w:tabs>
          <w:tab w:val="num" w:pos="2749"/>
        </w:tabs>
        <w:ind w:left="2749" w:hanging="360"/>
      </w:pPr>
      <w:rPr>
        <w:rFonts w:ascii="Symbol" w:hAnsi="Symbol" w:hint="default"/>
      </w:rPr>
    </w:lvl>
    <w:lvl w:ilvl="4" w:tplc="040C0019" w:tentative="1">
      <w:start w:val="1"/>
      <w:numFmt w:val="bullet"/>
      <w:lvlText w:val="o"/>
      <w:lvlJc w:val="left"/>
      <w:pPr>
        <w:tabs>
          <w:tab w:val="num" w:pos="3469"/>
        </w:tabs>
        <w:ind w:left="3469" w:hanging="360"/>
      </w:pPr>
      <w:rPr>
        <w:rFonts w:ascii="Courier New" w:hAnsi="Courier New" w:hint="default"/>
      </w:rPr>
    </w:lvl>
    <w:lvl w:ilvl="5" w:tplc="040C001B" w:tentative="1">
      <w:start w:val="1"/>
      <w:numFmt w:val="bullet"/>
      <w:lvlText w:val=""/>
      <w:lvlJc w:val="left"/>
      <w:pPr>
        <w:tabs>
          <w:tab w:val="num" w:pos="4189"/>
        </w:tabs>
        <w:ind w:left="4189" w:hanging="360"/>
      </w:pPr>
      <w:rPr>
        <w:rFonts w:ascii="Wingdings" w:hAnsi="Wingdings" w:hint="default"/>
      </w:rPr>
    </w:lvl>
    <w:lvl w:ilvl="6" w:tplc="040C000F" w:tentative="1">
      <w:start w:val="1"/>
      <w:numFmt w:val="bullet"/>
      <w:lvlText w:val=""/>
      <w:lvlJc w:val="left"/>
      <w:pPr>
        <w:tabs>
          <w:tab w:val="num" w:pos="4909"/>
        </w:tabs>
        <w:ind w:left="4909" w:hanging="360"/>
      </w:pPr>
      <w:rPr>
        <w:rFonts w:ascii="Symbol" w:hAnsi="Symbol" w:hint="default"/>
      </w:rPr>
    </w:lvl>
    <w:lvl w:ilvl="7" w:tplc="040C0019" w:tentative="1">
      <w:start w:val="1"/>
      <w:numFmt w:val="bullet"/>
      <w:lvlText w:val="o"/>
      <w:lvlJc w:val="left"/>
      <w:pPr>
        <w:tabs>
          <w:tab w:val="num" w:pos="5629"/>
        </w:tabs>
        <w:ind w:left="5629" w:hanging="360"/>
      </w:pPr>
      <w:rPr>
        <w:rFonts w:ascii="Courier New" w:hAnsi="Courier New" w:hint="default"/>
      </w:rPr>
    </w:lvl>
    <w:lvl w:ilvl="8" w:tplc="040C001B" w:tentative="1">
      <w:start w:val="1"/>
      <w:numFmt w:val="bullet"/>
      <w:lvlText w:val=""/>
      <w:lvlJc w:val="left"/>
      <w:pPr>
        <w:tabs>
          <w:tab w:val="num" w:pos="6349"/>
        </w:tabs>
        <w:ind w:left="6349" w:hanging="360"/>
      </w:pPr>
      <w:rPr>
        <w:rFonts w:ascii="Wingdings" w:hAnsi="Wingdings" w:hint="default"/>
      </w:rPr>
    </w:lvl>
  </w:abstractNum>
  <w:abstractNum w:abstractNumId="40">
    <w:nsid w:val="54E108AA"/>
    <w:multiLevelType w:val="hybridMultilevel"/>
    <w:tmpl w:val="18526AD2"/>
    <w:lvl w:ilvl="0" w:tplc="0386AB2A">
      <w:start w:val="1"/>
      <w:numFmt w:val="bullet"/>
      <w:lvlText w:val=""/>
      <w:lvlJc w:val="left"/>
      <w:pPr>
        <w:ind w:left="787" w:hanging="360"/>
      </w:pPr>
      <w:rPr>
        <w:rFonts w:ascii="Symbol" w:hAnsi="Symbol"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41">
    <w:nsid w:val="54FA5074"/>
    <w:multiLevelType w:val="hybridMultilevel"/>
    <w:tmpl w:val="A17EF2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57174FC3"/>
    <w:multiLevelType w:val="hybridMultilevel"/>
    <w:tmpl w:val="54F236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585C7EDC"/>
    <w:multiLevelType w:val="hybridMultilevel"/>
    <w:tmpl w:val="3CBEAF30"/>
    <w:lvl w:ilvl="0" w:tplc="040C0003">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nsid w:val="5B411145"/>
    <w:multiLevelType w:val="hybridMultilevel"/>
    <w:tmpl w:val="A51CD55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5">
    <w:nsid w:val="5F1D168D"/>
    <w:multiLevelType w:val="hybridMultilevel"/>
    <w:tmpl w:val="D3620074"/>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nsid w:val="61647A81"/>
    <w:multiLevelType w:val="hybridMultilevel"/>
    <w:tmpl w:val="E276439C"/>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nsid w:val="6307483A"/>
    <w:multiLevelType w:val="hybridMultilevel"/>
    <w:tmpl w:val="5B625C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68026B86"/>
    <w:multiLevelType w:val="hybridMultilevel"/>
    <w:tmpl w:val="720828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52909D5"/>
    <w:multiLevelType w:val="hybridMultilevel"/>
    <w:tmpl w:val="CC34786A"/>
    <w:lvl w:ilvl="0" w:tplc="040C0011">
      <w:start w:val="1"/>
      <w:numFmt w:val="bullet"/>
      <w:pStyle w:val="Tableau-Cellule-Liste1-Carrrouge"/>
      <w:lvlText w:val=""/>
      <w:lvlJc w:val="left"/>
      <w:pPr>
        <w:tabs>
          <w:tab w:val="num" w:pos="360"/>
        </w:tabs>
        <w:ind w:left="360" w:hanging="360"/>
      </w:pPr>
      <w:rPr>
        <w:rFonts w:ascii="Wingdings" w:hAnsi="Wingdings" w:hint="default"/>
        <w:caps w:val="0"/>
        <w:strike w:val="0"/>
        <w:dstrike w:val="0"/>
        <w:vanish w:val="0"/>
        <w:color w:val="CC0000"/>
        <w:u w:val="none"/>
        <w:vertAlign w:val="baseline"/>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nsid w:val="78BA3780"/>
    <w:multiLevelType w:val="hybridMultilevel"/>
    <w:tmpl w:val="BF36F5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7D7C5140"/>
    <w:multiLevelType w:val="hybridMultilevel"/>
    <w:tmpl w:val="9BAC8B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7DC54DB8"/>
    <w:multiLevelType w:val="hybridMultilevel"/>
    <w:tmpl w:val="814240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7E1C4AD9"/>
    <w:multiLevelType w:val="hybridMultilevel"/>
    <w:tmpl w:val="6B480E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4"/>
  </w:num>
  <w:num w:numId="2">
    <w:abstractNumId w:val="34"/>
  </w:num>
  <w:num w:numId="3">
    <w:abstractNumId w:val="10"/>
  </w:num>
  <w:num w:numId="4">
    <w:abstractNumId w:val="32"/>
  </w:num>
  <w:num w:numId="5">
    <w:abstractNumId w:val="39"/>
  </w:num>
  <w:num w:numId="6">
    <w:abstractNumId w:val="22"/>
  </w:num>
  <w:num w:numId="7">
    <w:abstractNumId w:val="49"/>
  </w:num>
  <w:num w:numId="8">
    <w:abstractNumId w:val="4"/>
  </w:num>
  <w:num w:numId="9">
    <w:abstractNumId w:val="14"/>
  </w:num>
  <w:num w:numId="10">
    <w:abstractNumId w:val="53"/>
  </w:num>
  <w:num w:numId="11">
    <w:abstractNumId w:val="42"/>
  </w:num>
  <w:num w:numId="12">
    <w:abstractNumId w:val="33"/>
  </w:num>
  <w:num w:numId="13">
    <w:abstractNumId w:val="29"/>
  </w:num>
  <w:num w:numId="14">
    <w:abstractNumId w:val="8"/>
  </w:num>
  <w:num w:numId="15">
    <w:abstractNumId w:val="11"/>
  </w:num>
  <w:num w:numId="16">
    <w:abstractNumId w:val="44"/>
  </w:num>
  <w:num w:numId="17">
    <w:abstractNumId w:val="31"/>
  </w:num>
  <w:num w:numId="18">
    <w:abstractNumId w:val="38"/>
  </w:num>
  <w:num w:numId="19">
    <w:abstractNumId w:val="36"/>
  </w:num>
  <w:num w:numId="20">
    <w:abstractNumId w:val="26"/>
  </w:num>
  <w:num w:numId="21">
    <w:abstractNumId w:val="48"/>
  </w:num>
  <w:num w:numId="22">
    <w:abstractNumId w:val="6"/>
  </w:num>
  <w:num w:numId="23">
    <w:abstractNumId w:val="23"/>
  </w:num>
  <w:num w:numId="24">
    <w:abstractNumId w:val="0"/>
  </w:num>
  <w:num w:numId="25">
    <w:abstractNumId w:val="41"/>
  </w:num>
  <w:num w:numId="26">
    <w:abstractNumId w:val="15"/>
  </w:num>
  <w:num w:numId="27">
    <w:abstractNumId w:val="28"/>
  </w:num>
  <w:num w:numId="28">
    <w:abstractNumId w:val="5"/>
  </w:num>
  <w:num w:numId="29">
    <w:abstractNumId w:val="25"/>
  </w:num>
  <w:num w:numId="30">
    <w:abstractNumId w:val="52"/>
  </w:num>
  <w:num w:numId="31">
    <w:abstractNumId w:val="21"/>
  </w:num>
  <w:num w:numId="32">
    <w:abstractNumId w:val="35"/>
  </w:num>
  <w:num w:numId="33">
    <w:abstractNumId w:val="1"/>
  </w:num>
  <w:num w:numId="34">
    <w:abstractNumId w:val="30"/>
  </w:num>
  <w:num w:numId="35">
    <w:abstractNumId w:val="40"/>
  </w:num>
  <w:num w:numId="36">
    <w:abstractNumId w:val="27"/>
  </w:num>
  <w:num w:numId="37">
    <w:abstractNumId w:val="9"/>
  </w:num>
  <w:num w:numId="38">
    <w:abstractNumId w:val="13"/>
  </w:num>
  <w:num w:numId="39">
    <w:abstractNumId w:val="46"/>
  </w:num>
  <w:num w:numId="40">
    <w:abstractNumId w:val="20"/>
  </w:num>
  <w:num w:numId="41">
    <w:abstractNumId w:val="2"/>
  </w:num>
  <w:num w:numId="42">
    <w:abstractNumId w:val="12"/>
  </w:num>
  <w:num w:numId="43">
    <w:abstractNumId w:val="3"/>
  </w:num>
  <w:num w:numId="44">
    <w:abstractNumId w:val="51"/>
  </w:num>
  <w:num w:numId="45">
    <w:abstractNumId w:val="18"/>
  </w:num>
  <w:num w:numId="46">
    <w:abstractNumId w:val="45"/>
  </w:num>
  <w:num w:numId="47">
    <w:abstractNumId w:val="43"/>
  </w:num>
  <w:num w:numId="48">
    <w:abstractNumId w:val="16"/>
  </w:num>
  <w:num w:numId="49">
    <w:abstractNumId w:val="19"/>
  </w:num>
  <w:num w:numId="50">
    <w:abstractNumId w:val="7"/>
  </w:num>
  <w:num w:numId="51">
    <w:abstractNumId w:val="37"/>
  </w:num>
  <w:num w:numId="52">
    <w:abstractNumId w:val="17"/>
  </w:num>
  <w:num w:numId="53">
    <w:abstractNumId w:val="50"/>
  </w:num>
  <w:num w:numId="54">
    <w:abstractNumId w:val="47"/>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mailMerge>
    <w:mainDocumentType w:val="formLetters"/>
    <w:dataType w:val="textFile"/>
    <w:activeRecord w:val="-1"/>
  </w:mailMerge>
  <w:defaultTabStop w:val="720"/>
  <w:hyphenationZone w:val="425"/>
  <w:drawingGridHorizontalSpacing w:val="120"/>
  <w:displayHorizontalDrawingGridEvery w:val="2"/>
  <w:noPunctuationKerning/>
  <w:characterSpacingControl w:val="doNotCompress"/>
  <w:hdrShapeDefaults>
    <o:shapedefaults v:ext="edit" spidmax="40961">
      <o:colormenu v:ext="edit" fillcolor="none" strokecolor="red"/>
    </o:shapedefaults>
  </w:hdrShapeDefaults>
  <w:footnotePr>
    <w:footnote w:id="0"/>
    <w:footnote w:id="1"/>
  </w:footnotePr>
  <w:endnotePr>
    <w:endnote w:id="0"/>
    <w:endnote w:id="1"/>
  </w:endnotePr>
  <w:compat/>
  <w:rsids>
    <w:rsidRoot w:val="00E9148B"/>
    <w:rsid w:val="00001EDD"/>
    <w:rsid w:val="00002E45"/>
    <w:rsid w:val="0000644E"/>
    <w:rsid w:val="0000689A"/>
    <w:rsid w:val="000168CB"/>
    <w:rsid w:val="000206FA"/>
    <w:rsid w:val="00026B18"/>
    <w:rsid w:val="00030B65"/>
    <w:rsid w:val="00030FE9"/>
    <w:rsid w:val="000321D2"/>
    <w:rsid w:val="00042005"/>
    <w:rsid w:val="00042731"/>
    <w:rsid w:val="00047E27"/>
    <w:rsid w:val="00050E0E"/>
    <w:rsid w:val="000566EC"/>
    <w:rsid w:val="00056F72"/>
    <w:rsid w:val="0006114A"/>
    <w:rsid w:val="00065BF9"/>
    <w:rsid w:val="00071F20"/>
    <w:rsid w:val="000773EA"/>
    <w:rsid w:val="000774EE"/>
    <w:rsid w:val="00077669"/>
    <w:rsid w:val="00081459"/>
    <w:rsid w:val="00081C17"/>
    <w:rsid w:val="000833F4"/>
    <w:rsid w:val="0008486E"/>
    <w:rsid w:val="000865B3"/>
    <w:rsid w:val="00090532"/>
    <w:rsid w:val="000959E0"/>
    <w:rsid w:val="00096C06"/>
    <w:rsid w:val="00097315"/>
    <w:rsid w:val="000A12DD"/>
    <w:rsid w:val="000A1A10"/>
    <w:rsid w:val="000A3509"/>
    <w:rsid w:val="000A5697"/>
    <w:rsid w:val="000A7B6E"/>
    <w:rsid w:val="000B0A62"/>
    <w:rsid w:val="000B6B8D"/>
    <w:rsid w:val="000C03F8"/>
    <w:rsid w:val="000C4BE5"/>
    <w:rsid w:val="000C6146"/>
    <w:rsid w:val="000C6752"/>
    <w:rsid w:val="000C6ACE"/>
    <w:rsid w:val="000C7F46"/>
    <w:rsid w:val="000D1B8D"/>
    <w:rsid w:val="000D4BB6"/>
    <w:rsid w:val="000D4F7A"/>
    <w:rsid w:val="000D61C3"/>
    <w:rsid w:val="000E0358"/>
    <w:rsid w:val="000E1084"/>
    <w:rsid w:val="000E27C5"/>
    <w:rsid w:val="000E48C7"/>
    <w:rsid w:val="000E4A9E"/>
    <w:rsid w:val="000E5881"/>
    <w:rsid w:val="000F2FA2"/>
    <w:rsid w:val="000F5F43"/>
    <w:rsid w:val="000F7ECC"/>
    <w:rsid w:val="00111E68"/>
    <w:rsid w:val="00113A1F"/>
    <w:rsid w:val="00114684"/>
    <w:rsid w:val="00116EA4"/>
    <w:rsid w:val="001205F2"/>
    <w:rsid w:val="00120B11"/>
    <w:rsid w:val="0012249E"/>
    <w:rsid w:val="00122643"/>
    <w:rsid w:val="00124209"/>
    <w:rsid w:val="00124CC2"/>
    <w:rsid w:val="00134330"/>
    <w:rsid w:val="001347AB"/>
    <w:rsid w:val="0013628F"/>
    <w:rsid w:val="00136BCE"/>
    <w:rsid w:val="001401F5"/>
    <w:rsid w:val="00145001"/>
    <w:rsid w:val="001453C8"/>
    <w:rsid w:val="00145A70"/>
    <w:rsid w:val="0014654B"/>
    <w:rsid w:val="00146775"/>
    <w:rsid w:val="00152C8F"/>
    <w:rsid w:val="00153B37"/>
    <w:rsid w:val="00154FEB"/>
    <w:rsid w:val="00162D0D"/>
    <w:rsid w:val="00173815"/>
    <w:rsid w:val="001828A4"/>
    <w:rsid w:val="00185435"/>
    <w:rsid w:val="00193DA7"/>
    <w:rsid w:val="001A106C"/>
    <w:rsid w:val="001B0FA7"/>
    <w:rsid w:val="001B5D3B"/>
    <w:rsid w:val="001C078D"/>
    <w:rsid w:val="001C1403"/>
    <w:rsid w:val="001C3E1D"/>
    <w:rsid w:val="001C7E51"/>
    <w:rsid w:val="001D1652"/>
    <w:rsid w:val="001D402C"/>
    <w:rsid w:val="001D4FA1"/>
    <w:rsid w:val="001D66E5"/>
    <w:rsid w:val="001D72C6"/>
    <w:rsid w:val="001D72E1"/>
    <w:rsid w:val="001D7E5F"/>
    <w:rsid w:val="001E1122"/>
    <w:rsid w:val="001E3129"/>
    <w:rsid w:val="001E61C6"/>
    <w:rsid w:val="001E6595"/>
    <w:rsid w:val="001E6801"/>
    <w:rsid w:val="001F15F9"/>
    <w:rsid w:val="001F4E91"/>
    <w:rsid w:val="002006E1"/>
    <w:rsid w:val="00201980"/>
    <w:rsid w:val="00204784"/>
    <w:rsid w:val="00205181"/>
    <w:rsid w:val="00205A08"/>
    <w:rsid w:val="002077AF"/>
    <w:rsid w:val="00211926"/>
    <w:rsid w:val="00212CB2"/>
    <w:rsid w:val="0021337B"/>
    <w:rsid w:val="002148F5"/>
    <w:rsid w:val="00217448"/>
    <w:rsid w:val="00217FB3"/>
    <w:rsid w:val="00220006"/>
    <w:rsid w:val="00221F16"/>
    <w:rsid w:val="002233B9"/>
    <w:rsid w:val="0022376B"/>
    <w:rsid w:val="00226D4F"/>
    <w:rsid w:val="002279A6"/>
    <w:rsid w:val="0023290F"/>
    <w:rsid w:val="0023400D"/>
    <w:rsid w:val="00240C6B"/>
    <w:rsid w:val="00243AA8"/>
    <w:rsid w:val="00244A4E"/>
    <w:rsid w:val="00245BC9"/>
    <w:rsid w:val="00247792"/>
    <w:rsid w:val="00250F9F"/>
    <w:rsid w:val="00252366"/>
    <w:rsid w:val="002531AC"/>
    <w:rsid w:val="0025655A"/>
    <w:rsid w:val="00261293"/>
    <w:rsid w:val="00263B77"/>
    <w:rsid w:val="00265E1D"/>
    <w:rsid w:val="00267FEA"/>
    <w:rsid w:val="0027159F"/>
    <w:rsid w:val="00274615"/>
    <w:rsid w:val="0027683C"/>
    <w:rsid w:val="002829B1"/>
    <w:rsid w:val="002829B7"/>
    <w:rsid w:val="002862B5"/>
    <w:rsid w:val="0028752B"/>
    <w:rsid w:val="00290DD0"/>
    <w:rsid w:val="002913E2"/>
    <w:rsid w:val="00291C3E"/>
    <w:rsid w:val="002925C4"/>
    <w:rsid w:val="002933FD"/>
    <w:rsid w:val="00293E2E"/>
    <w:rsid w:val="002A35F6"/>
    <w:rsid w:val="002A44B2"/>
    <w:rsid w:val="002A4B27"/>
    <w:rsid w:val="002B06E7"/>
    <w:rsid w:val="002B0DCD"/>
    <w:rsid w:val="002B10AD"/>
    <w:rsid w:val="002B24F0"/>
    <w:rsid w:val="002B2F0D"/>
    <w:rsid w:val="002B66CE"/>
    <w:rsid w:val="002C0814"/>
    <w:rsid w:val="002C1120"/>
    <w:rsid w:val="002C1EF4"/>
    <w:rsid w:val="002C2F72"/>
    <w:rsid w:val="002C68A3"/>
    <w:rsid w:val="002F1282"/>
    <w:rsid w:val="002F379F"/>
    <w:rsid w:val="0030194E"/>
    <w:rsid w:val="003077B0"/>
    <w:rsid w:val="00311589"/>
    <w:rsid w:val="0031186C"/>
    <w:rsid w:val="003204E2"/>
    <w:rsid w:val="00323A40"/>
    <w:rsid w:val="00323EEF"/>
    <w:rsid w:val="00332131"/>
    <w:rsid w:val="00332ED1"/>
    <w:rsid w:val="003357A6"/>
    <w:rsid w:val="00336672"/>
    <w:rsid w:val="00337FC5"/>
    <w:rsid w:val="003457BE"/>
    <w:rsid w:val="00346A94"/>
    <w:rsid w:val="003472A3"/>
    <w:rsid w:val="00350631"/>
    <w:rsid w:val="00350CD4"/>
    <w:rsid w:val="0035210C"/>
    <w:rsid w:val="00354D51"/>
    <w:rsid w:val="00356165"/>
    <w:rsid w:val="0035632E"/>
    <w:rsid w:val="0036438E"/>
    <w:rsid w:val="00364B0C"/>
    <w:rsid w:val="00364E96"/>
    <w:rsid w:val="00366A76"/>
    <w:rsid w:val="003718D6"/>
    <w:rsid w:val="0037528C"/>
    <w:rsid w:val="00381D2F"/>
    <w:rsid w:val="00382120"/>
    <w:rsid w:val="00387B83"/>
    <w:rsid w:val="003908AF"/>
    <w:rsid w:val="003914A7"/>
    <w:rsid w:val="00393F78"/>
    <w:rsid w:val="00393FD9"/>
    <w:rsid w:val="0039681F"/>
    <w:rsid w:val="00397BC1"/>
    <w:rsid w:val="003A2027"/>
    <w:rsid w:val="003A654B"/>
    <w:rsid w:val="003A79DA"/>
    <w:rsid w:val="003A7A88"/>
    <w:rsid w:val="003B53FC"/>
    <w:rsid w:val="003C140B"/>
    <w:rsid w:val="003C21BE"/>
    <w:rsid w:val="003C3F79"/>
    <w:rsid w:val="003C496E"/>
    <w:rsid w:val="003C5559"/>
    <w:rsid w:val="003C5811"/>
    <w:rsid w:val="003C5C2B"/>
    <w:rsid w:val="003C5C8F"/>
    <w:rsid w:val="003D013B"/>
    <w:rsid w:val="003D0CAC"/>
    <w:rsid w:val="003D6B03"/>
    <w:rsid w:val="003D721C"/>
    <w:rsid w:val="003E1450"/>
    <w:rsid w:val="003F25EE"/>
    <w:rsid w:val="00400187"/>
    <w:rsid w:val="004013EB"/>
    <w:rsid w:val="00401EF9"/>
    <w:rsid w:val="00403835"/>
    <w:rsid w:val="004045BB"/>
    <w:rsid w:val="004072CD"/>
    <w:rsid w:val="00415012"/>
    <w:rsid w:val="0041563D"/>
    <w:rsid w:val="004160B1"/>
    <w:rsid w:val="00417872"/>
    <w:rsid w:val="00420A9C"/>
    <w:rsid w:val="00421287"/>
    <w:rsid w:val="00424FD9"/>
    <w:rsid w:val="00430981"/>
    <w:rsid w:val="00430D54"/>
    <w:rsid w:val="0043220E"/>
    <w:rsid w:val="004331CD"/>
    <w:rsid w:val="00435EB4"/>
    <w:rsid w:val="00436C6D"/>
    <w:rsid w:val="004472DA"/>
    <w:rsid w:val="00450350"/>
    <w:rsid w:val="00450BF8"/>
    <w:rsid w:val="0045278F"/>
    <w:rsid w:val="00453C75"/>
    <w:rsid w:val="00454409"/>
    <w:rsid w:val="00455F65"/>
    <w:rsid w:val="0045632C"/>
    <w:rsid w:val="0045649B"/>
    <w:rsid w:val="004577C5"/>
    <w:rsid w:val="00460232"/>
    <w:rsid w:val="004617FB"/>
    <w:rsid w:val="004627ED"/>
    <w:rsid w:val="00462904"/>
    <w:rsid w:val="00462F12"/>
    <w:rsid w:val="00465088"/>
    <w:rsid w:val="00470D95"/>
    <w:rsid w:val="004777D0"/>
    <w:rsid w:val="00477804"/>
    <w:rsid w:val="004805D3"/>
    <w:rsid w:val="004824CE"/>
    <w:rsid w:val="004946B2"/>
    <w:rsid w:val="00495D8A"/>
    <w:rsid w:val="00496E87"/>
    <w:rsid w:val="004A21C7"/>
    <w:rsid w:val="004A6E78"/>
    <w:rsid w:val="004A7415"/>
    <w:rsid w:val="004A7D90"/>
    <w:rsid w:val="004B25AB"/>
    <w:rsid w:val="004B340A"/>
    <w:rsid w:val="004B3537"/>
    <w:rsid w:val="004B55C1"/>
    <w:rsid w:val="004B710A"/>
    <w:rsid w:val="004C4803"/>
    <w:rsid w:val="004C5E65"/>
    <w:rsid w:val="004D0214"/>
    <w:rsid w:val="004D0609"/>
    <w:rsid w:val="004D1531"/>
    <w:rsid w:val="004D1EDC"/>
    <w:rsid w:val="004D26EF"/>
    <w:rsid w:val="004D30D2"/>
    <w:rsid w:val="004D3F3B"/>
    <w:rsid w:val="004E179C"/>
    <w:rsid w:val="004E3F11"/>
    <w:rsid w:val="004E434B"/>
    <w:rsid w:val="004F2F9F"/>
    <w:rsid w:val="004F3B1F"/>
    <w:rsid w:val="004F4638"/>
    <w:rsid w:val="005004B4"/>
    <w:rsid w:val="0051302D"/>
    <w:rsid w:val="00517DA2"/>
    <w:rsid w:val="00522D03"/>
    <w:rsid w:val="00526DB8"/>
    <w:rsid w:val="00531C27"/>
    <w:rsid w:val="0053592B"/>
    <w:rsid w:val="00537B01"/>
    <w:rsid w:val="00541DC3"/>
    <w:rsid w:val="00543AA0"/>
    <w:rsid w:val="00547654"/>
    <w:rsid w:val="0055034F"/>
    <w:rsid w:val="00560FF3"/>
    <w:rsid w:val="00562197"/>
    <w:rsid w:val="00562BF0"/>
    <w:rsid w:val="00564B69"/>
    <w:rsid w:val="00567B39"/>
    <w:rsid w:val="005704AF"/>
    <w:rsid w:val="00570B78"/>
    <w:rsid w:val="00570C7D"/>
    <w:rsid w:val="005714C0"/>
    <w:rsid w:val="00573314"/>
    <w:rsid w:val="005733E9"/>
    <w:rsid w:val="00580B28"/>
    <w:rsid w:val="00581C38"/>
    <w:rsid w:val="00587DE1"/>
    <w:rsid w:val="005A106B"/>
    <w:rsid w:val="005A3D14"/>
    <w:rsid w:val="005A7ED9"/>
    <w:rsid w:val="005B1226"/>
    <w:rsid w:val="005B16A9"/>
    <w:rsid w:val="005B26AE"/>
    <w:rsid w:val="005B3925"/>
    <w:rsid w:val="005B5161"/>
    <w:rsid w:val="005C070A"/>
    <w:rsid w:val="005C2223"/>
    <w:rsid w:val="005C289C"/>
    <w:rsid w:val="005C2B08"/>
    <w:rsid w:val="005C2B35"/>
    <w:rsid w:val="005C3A33"/>
    <w:rsid w:val="005C4732"/>
    <w:rsid w:val="005C4EB7"/>
    <w:rsid w:val="005D5DEE"/>
    <w:rsid w:val="005D667A"/>
    <w:rsid w:val="005D66A4"/>
    <w:rsid w:val="005D71E8"/>
    <w:rsid w:val="005E1610"/>
    <w:rsid w:val="005E1E62"/>
    <w:rsid w:val="005E1FAD"/>
    <w:rsid w:val="005E3F15"/>
    <w:rsid w:val="005F0A19"/>
    <w:rsid w:val="005F6DFD"/>
    <w:rsid w:val="005F7782"/>
    <w:rsid w:val="00600C46"/>
    <w:rsid w:val="00610547"/>
    <w:rsid w:val="00612C89"/>
    <w:rsid w:val="006131D3"/>
    <w:rsid w:val="00622351"/>
    <w:rsid w:val="006262E0"/>
    <w:rsid w:val="006309CC"/>
    <w:rsid w:val="00630A34"/>
    <w:rsid w:val="006340E0"/>
    <w:rsid w:val="006401A0"/>
    <w:rsid w:val="00641DAF"/>
    <w:rsid w:val="0064317C"/>
    <w:rsid w:val="006570D8"/>
    <w:rsid w:val="00660916"/>
    <w:rsid w:val="00667114"/>
    <w:rsid w:val="006672F8"/>
    <w:rsid w:val="00674AF8"/>
    <w:rsid w:val="00681C58"/>
    <w:rsid w:val="00682A40"/>
    <w:rsid w:val="006831B2"/>
    <w:rsid w:val="00683D36"/>
    <w:rsid w:val="00683EA1"/>
    <w:rsid w:val="00686D7F"/>
    <w:rsid w:val="00691436"/>
    <w:rsid w:val="00694C45"/>
    <w:rsid w:val="00695E9A"/>
    <w:rsid w:val="006A0431"/>
    <w:rsid w:val="006A2192"/>
    <w:rsid w:val="006A4832"/>
    <w:rsid w:val="006A6493"/>
    <w:rsid w:val="006B1217"/>
    <w:rsid w:val="006B54C8"/>
    <w:rsid w:val="006C2010"/>
    <w:rsid w:val="006C532F"/>
    <w:rsid w:val="006D3FCB"/>
    <w:rsid w:val="006E1FD8"/>
    <w:rsid w:val="006E3D9A"/>
    <w:rsid w:val="006E711D"/>
    <w:rsid w:val="006F0511"/>
    <w:rsid w:val="006F65CC"/>
    <w:rsid w:val="00700658"/>
    <w:rsid w:val="00700876"/>
    <w:rsid w:val="00702994"/>
    <w:rsid w:val="00703049"/>
    <w:rsid w:val="00707901"/>
    <w:rsid w:val="00715B1D"/>
    <w:rsid w:val="0071664B"/>
    <w:rsid w:val="00717011"/>
    <w:rsid w:val="00721B74"/>
    <w:rsid w:val="00724AB3"/>
    <w:rsid w:val="00731EDB"/>
    <w:rsid w:val="00735619"/>
    <w:rsid w:val="00735D93"/>
    <w:rsid w:val="00745602"/>
    <w:rsid w:val="00750EF7"/>
    <w:rsid w:val="007533DE"/>
    <w:rsid w:val="0075367F"/>
    <w:rsid w:val="00756C90"/>
    <w:rsid w:val="00764A2D"/>
    <w:rsid w:val="0076538F"/>
    <w:rsid w:val="00767189"/>
    <w:rsid w:val="007675B5"/>
    <w:rsid w:val="00767811"/>
    <w:rsid w:val="00767FB0"/>
    <w:rsid w:val="00770108"/>
    <w:rsid w:val="00770633"/>
    <w:rsid w:val="00776644"/>
    <w:rsid w:val="007768FE"/>
    <w:rsid w:val="00777064"/>
    <w:rsid w:val="007824F0"/>
    <w:rsid w:val="00783651"/>
    <w:rsid w:val="00784B2C"/>
    <w:rsid w:val="00790643"/>
    <w:rsid w:val="007915D1"/>
    <w:rsid w:val="00792580"/>
    <w:rsid w:val="0079368D"/>
    <w:rsid w:val="007947E6"/>
    <w:rsid w:val="007A17E9"/>
    <w:rsid w:val="007A2F29"/>
    <w:rsid w:val="007A32FE"/>
    <w:rsid w:val="007A46C2"/>
    <w:rsid w:val="007A4BE4"/>
    <w:rsid w:val="007A5CC8"/>
    <w:rsid w:val="007A6072"/>
    <w:rsid w:val="007A6409"/>
    <w:rsid w:val="007A7392"/>
    <w:rsid w:val="007B648B"/>
    <w:rsid w:val="007B726F"/>
    <w:rsid w:val="007C1C57"/>
    <w:rsid w:val="007C1D72"/>
    <w:rsid w:val="007C2D5A"/>
    <w:rsid w:val="007C345A"/>
    <w:rsid w:val="007C37B8"/>
    <w:rsid w:val="007C37E0"/>
    <w:rsid w:val="007E0236"/>
    <w:rsid w:val="007E6126"/>
    <w:rsid w:val="007F28FE"/>
    <w:rsid w:val="00801522"/>
    <w:rsid w:val="008021A8"/>
    <w:rsid w:val="008031FA"/>
    <w:rsid w:val="0080612F"/>
    <w:rsid w:val="00810886"/>
    <w:rsid w:val="0081226C"/>
    <w:rsid w:val="00813BAB"/>
    <w:rsid w:val="00816BB4"/>
    <w:rsid w:val="00822384"/>
    <w:rsid w:val="00822DC1"/>
    <w:rsid w:val="0082424D"/>
    <w:rsid w:val="008254E1"/>
    <w:rsid w:val="00831515"/>
    <w:rsid w:val="0083637B"/>
    <w:rsid w:val="0084183F"/>
    <w:rsid w:val="00850D09"/>
    <w:rsid w:val="00853E97"/>
    <w:rsid w:val="00854B3B"/>
    <w:rsid w:val="008555F4"/>
    <w:rsid w:val="00856BB0"/>
    <w:rsid w:val="0086126A"/>
    <w:rsid w:val="00863023"/>
    <w:rsid w:val="00865668"/>
    <w:rsid w:val="0087671E"/>
    <w:rsid w:val="00876F13"/>
    <w:rsid w:val="00881306"/>
    <w:rsid w:val="008835D7"/>
    <w:rsid w:val="00890CC1"/>
    <w:rsid w:val="00891D46"/>
    <w:rsid w:val="00897EE1"/>
    <w:rsid w:val="008A0283"/>
    <w:rsid w:val="008A1453"/>
    <w:rsid w:val="008A2092"/>
    <w:rsid w:val="008A2976"/>
    <w:rsid w:val="008A2A34"/>
    <w:rsid w:val="008A3B6C"/>
    <w:rsid w:val="008A42D8"/>
    <w:rsid w:val="008A72EE"/>
    <w:rsid w:val="008B2E55"/>
    <w:rsid w:val="008B5348"/>
    <w:rsid w:val="008B6695"/>
    <w:rsid w:val="008C1E62"/>
    <w:rsid w:val="008C30E6"/>
    <w:rsid w:val="008C602B"/>
    <w:rsid w:val="008D0B26"/>
    <w:rsid w:val="008D2B82"/>
    <w:rsid w:val="008E1E12"/>
    <w:rsid w:val="008E22F6"/>
    <w:rsid w:val="008E4343"/>
    <w:rsid w:val="008E45BE"/>
    <w:rsid w:val="008E703C"/>
    <w:rsid w:val="008F0224"/>
    <w:rsid w:val="008F05B8"/>
    <w:rsid w:val="008F209C"/>
    <w:rsid w:val="00902118"/>
    <w:rsid w:val="009025BD"/>
    <w:rsid w:val="0090427B"/>
    <w:rsid w:val="00907916"/>
    <w:rsid w:val="009115A2"/>
    <w:rsid w:val="00912437"/>
    <w:rsid w:val="00914123"/>
    <w:rsid w:val="009144F2"/>
    <w:rsid w:val="009147E3"/>
    <w:rsid w:val="009160DA"/>
    <w:rsid w:val="00925BBC"/>
    <w:rsid w:val="00925BD9"/>
    <w:rsid w:val="009349D9"/>
    <w:rsid w:val="009351A3"/>
    <w:rsid w:val="00936E45"/>
    <w:rsid w:val="00942067"/>
    <w:rsid w:val="00942B4A"/>
    <w:rsid w:val="009435A1"/>
    <w:rsid w:val="0094377C"/>
    <w:rsid w:val="00943D24"/>
    <w:rsid w:val="00953BE8"/>
    <w:rsid w:val="00954C69"/>
    <w:rsid w:val="00954D45"/>
    <w:rsid w:val="0095705B"/>
    <w:rsid w:val="0095769B"/>
    <w:rsid w:val="0096085C"/>
    <w:rsid w:val="00960CB6"/>
    <w:rsid w:val="00961551"/>
    <w:rsid w:val="009726B6"/>
    <w:rsid w:val="00984047"/>
    <w:rsid w:val="0098412A"/>
    <w:rsid w:val="009845FE"/>
    <w:rsid w:val="00985186"/>
    <w:rsid w:val="00987512"/>
    <w:rsid w:val="00990ED0"/>
    <w:rsid w:val="009A164D"/>
    <w:rsid w:val="009A4328"/>
    <w:rsid w:val="009A5711"/>
    <w:rsid w:val="009B15A5"/>
    <w:rsid w:val="009B43C7"/>
    <w:rsid w:val="009C1A4B"/>
    <w:rsid w:val="009C1ED0"/>
    <w:rsid w:val="009C4EDA"/>
    <w:rsid w:val="009D1983"/>
    <w:rsid w:val="009D5F24"/>
    <w:rsid w:val="009D640D"/>
    <w:rsid w:val="009D69AE"/>
    <w:rsid w:val="009E08A5"/>
    <w:rsid w:val="009E6BF5"/>
    <w:rsid w:val="009E7194"/>
    <w:rsid w:val="009F49F8"/>
    <w:rsid w:val="009F4E8C"/>
    <w:rsid w:val="009F5034"/>
    <w:rsid w:val="00A00A99"/>
    <w:rsid w:val="00A02C96"/>
    <w:rsid w:val="00A040CA"/>
    <w:rsid w:val="00A144D3"/>
    <w:rsid w:val="00A1691E"/>
    <w:rsid w:val="00A200A3"/>
    <w:rsid w:val="00A24812"/>
    <w:rsid w:val="00A24C01"/>
    <w:rsid w:val="00A24FA7"/>
    <w:rsid w:val="00A26528"/>
    <w:rsid w:val="00A3253C"/>
    <w:rsid w:val="00A35726"/>
    <w:rsid w:val="00A36346"/>
    <w:rsid w:val="00A376ED"/>
    <w:rsid w:val="00A37AF3"/>
    <w:rsid w:val="00A408D7"/>
    <w:rsid w:val="00A44D9C"/>
    <w:rsid w:val="00A474DD"/>
    <w:rsid w:val="00A542D3"/>
    <w:rsid w:val="00A55222"/>
    <w:rsid w:val="00A62B51"/>
    <w:rsid w:val="00A63B17"/>
    <w:rsid w:val="00A64E4A"/>
    <w:rsid w:val="00A65218"/>
    <w:rsid w:val="00A6582F"/>
    <w:rsid w:val="00A70A05"/>
    <w:rsid w:val="00A74214"/>
    <w:rsid w:val="00A7551F"/>
    <w:rsid w:val="00A768C0"/>
    <w:rsid w:val="00A8193D"/>
    <w:rsid w:val="00A820DE"/>
    <w:rsid w:val="00A90C24"/>
    <w:rsid w:val="00A9320B"/>
    <w:rsid w:val="00A93FB0"/>
    <w:rsid w:val="00A94FCA"/>
    <w:rsid w:val="00A95439"/>
    <w:rsid w:val="00A9564B"/>
    <w:rsid w:val="00A97E93"/>
    <w:rsid w:val="00AA201E"/>
    <w:rsid w:val="00AA26AD"/>
    <w:rsid w:val="00AB2DA9"/>
    <w:rsid w:val="00AC3641"/>
    <w:rsid w:val="00AD4229"/>
    <w:rsid w:val="00AD5ACD"/>
    <w:rsid w:val="00AE00E8"/>
    <w:rsid w:val="00AE72D5"/>
    <w:rsid w:val="00AF110B"/>
    <w:rsid w:val="00AF2698"/>
    <w:rsid w:val="00B010C5"/>
    <w:rsid w:val="00B037C0"/>
    <w:rsid w:val="00B0587F"/>
    <w:rsid w:val="00B0650E"/>
    <w:rsid w:val="00B0658A"/>
    <w:rsid w:val="00B06E5E"/>
    <w:rsid w:val="00B10507"/>
    <w:rsid w:val="00B12A1F"/>
    <w:rsid w:val="00B14EF3"/>
    <w:rsid w:val="00B21D01"/>
    <w:rsid w:val="00B2426D"/>
    <w:rsid w:val="00B271EA"/>
    <w:rsid w:val="00B3149D"/>
    <w:rsid w:val="00B3607F"/>
    <w:rsid w:val="00B40552"/>
    <w:rsid w:val="00B411F8"/>
    <w:rsid w:val="00B46461"/>
    <w:rsid w:val="00B525B9"/>
    <w:rsid w:val="00B54752"/>
    <w:rsid w:val="00B556A4"/>
    <w:rsid w:val="00B56747"/>
    <w:rsid w:val="00B6172D"/>
    <w:rsid w:val="00B630BD"/>
    <w:rsid w:val="00B630E5"/>
    <w:rsid w:val="00B63287"/>
    <w:rsid w:val="00B633D0"/>
    <w:rsid w:val="00B65C82"/>
    <w:rsid w:val="00B67885"/>
    <w:rsid w:val="00B715B4"/>
    <w:rsid w:val="00B71867"/>
    <w:rsid w:val="00B719EF"/>
    <w:rsid w:val="00B71BED"/>
    <w:rsid w:val="00B73917"/>
    <w:rsid w:val="00B75CD3"/>
    <w:rsid w:val="00B77822"/>
    <w:rsid w:val="00B825F8"/>
    <w:rsid w:val="00B861C7"/>
    <w:rsid w:val="00B86926"/>
    <w:rsid w:val="00B871E4"/>
    <w:rsid w:val="00BA25F1"/>
    <w:rsid w:val="00BA62AC"/>
    <w:rsid w:val="00BA7E43"/>
    <w:rsid w:val="00BB175C"/>
    <w:rsid w:val="00BB2208"/>
    <w:rsid w:val="00BB3C6D"/>
    <w:rsid w:val="00BB4CDD"/>
    <w:rsid w:val="00BB557F"/>
    <w:rsid w:val="00BB5706"/>
    <w:rsid w:val="00BB655D"/>
    <w:rsid w:val="00BB7755"/>
    <w:rsid w:val="00BC1C8F"/>
    <w:rsid w:val="00BC2E23"/>
    <w:rsid w:val="00BC771D"/>
    <w:rsid w:val="00BD01DA"/>
    <w:rsid w:val="00BD0357"/>
    <w:rsid w:val="00BD4807"/>
    <w:rsid w:val="00BF12C2"/>
    <w:rsid w:val="00BF34E1"/>
    <w:rsid w:val="00BF49AE"/>
    <w:rsid w:val="00BF5DB2"/>
    <w:rsid w:val="00BF7738"/>
    <w:rsid w:val="00C04423"/>
    <w:rsid w:val="00C04A88"/>
    <w:rsid w:val="00C06903"/>
    <w:rsid w:val="00C06F80"/>
    <w:rsid w:val="00C112D5"/>
    <w:rsid w:val="00C164B9"/>
    <w:rsid w:val="00C2079B"/>
    <w:rsid w:val="00C23BFB"/>
    <w:rsid w:val="00C24598"/>
    <w:rsid w:val="00C26345"/>
    <w:rsid w:val="00C3060E"/>
    <w:rsid w:val="00C31508"/>
    <w:rsid w:val="00C331FA"/>
    <w:rsid w:val="00C35C79"/>
    <w:rsid w:val="00C37409"/>
    <w:rsid w:val="00C37914"/>
    <w:rsid w:val="00C40535"/>
    <w:rsid w:val="00C4378D"/>
    <w:rsid w:val="00C43D4B"/>
    <w:rsid w:val="00C52B34"/>
    <w:rsid w:val="00C5795D"/>
    <w:rsid w:val="00C60EC7"/>
    <w:rsid w:val="00C61812"/>
    <w:rsid w:val="00C61C0A"/>
    <w:rsid w:val="00C6315D"/>
    <w:rsid w:val="00C66E0F"/>
    <w:rsid w:val="00C70B44"/>
    <w:rsid w:val="00C71637"/>
    <w:rsid w:val="00C73DB4"/>
    <w:rsid w:val="00C800CC"/>
    <w:rsid w:val="00C810BC"/>
    <w:rsid w:val="00C81565"/>
    <w:rsid w:val="00C9050F"/>
    <w:rsid w:val="00C90E56"/>
    <w:rsid w:val="00C9223F"/>
    <w:rsid w:val="00C92A69"/>
    <w:rsid w:val="00C9379C"/>
    <w:rsid w:val="00CA1B5C"/>
    <w:rsid w:val="00CA2F6E"/>
    <w:rsid w:val="00CA5EE4"/>
    <w:rsid w:val="00CB5352"/>
    <w:rsid w:val="00CB7D53"/>
    <w:rsid w:val="00CC259E"/>
    <w:rsid w:val="00CC417B"/>
    <w:rsid w:val="00CD6462"/>
    <w:rsid w:val="00CE0B2F"/>
    <w:rsid w:val="00CE1550"/>
    <w:rsid w:val="00CE1992"/>
    <w:rsid w:val="00CE7D56"/>
    <w:rsid w:val="00CF5961"/>
    <w:rsid w:val="00CF77BF"/>
    <w:rsid w:val="00D03AE4"/>
    <w:rsid w:val="00D0574E"/>
    <w:rsid w:val="00D06160"/>
    <w:rsid w:val="00D07C76"/>
    <w:rsid w:val="00D14288"/>
    <w:rsid w:val="00D14CC4"/>
    <w:rsid w:val="00D151EF"/>
    <w:rsid w:val="00D1792F"/>
    <w:rsid w:val="00D203F5"/>
    <w:rsid w:val="00D20A40"/>
    <w:rsid w:val="00D253B4"/>
    <w:rsid w:val="00D3301C"/>
    <w:rsid w:val="00D336CE"/>
    <w:rsid w:val="00D349AE"/>
    <w:rsid w:val="00D374CE"/>
    <w:rsid w:val="00D378BA"/>
    <w:rsid w:val="00D408E8"/>
    <w:rsid w:val="00D40D62"/>
    <w:rsid w:val="00D44A7F"/>
    <w:rsid w:val="00D450E1"/>
    <w:rsid w:val="00D47814"/>
    <w:rsid w:val="00D517EC"/>
    <w:rsid w:val="00D5764D"/>
    <w:rsid w:val="00D57FB1"/>
    <w:rsid w:val="00D67493"/>
    <w:rsid w:val="00D70B8C"/>
    <w:rsid w:val="00D7294E"/>
    <w:rsid w:val="00D73573"/>
    <w:rsid w:val="00D751AA"/>
    <w:rsid w:val="00D818CD"/>
    <w:rsid w:val="00D82DB5"/>
    <w:rsid w:val="00D906F6"/>
    <w:rsid w:val="00D913F4"/>
    <w:rsid w:val="00D92979"/>
    <w:rsid w:val="00DA3041"/>
    <w:rsid w:val="00DA37EA"/>
    <w:rsid w:val="00DA6EAF"/>
    <w:rsid w:val="00DB2C14"/>
    <w:rsid w:val="00DB5FE6"/>
    <w:rsid w:val="00DB7291"/>
    <w:rsid w:val="00DB7E2D"/>
    <w:rsid w:val="00DC6225"/>
    <w:rsid w:val="00DC6BCC"/>
    <w:rsid w:val="00DC6C9A"/>
    <w:rsid w:val="00DD14F2"/>
    <w:rsid w:val="00DD22D4"/>
    <w:rsid w:val="00DD48DE"/>
    <w:rsid w:val="00DD67F7"/>
    <w:rsid w:val="00DE0A5B"/>
    <w:rsid w:val="00DE3181"/>
    <w:rsid w:val="00DE38AE"/>
    <w:rsid w:val="00DE3D22"/>
    <w:rsid w:val="00DF0CD4"/>
    <w:rsid w:val="00DF1DFB"/>
    <w:rsid w:val="00DF3B6D"/>
    <w:rsid w:val="00DF5A00"/>
    <w:rsid w:val="00E028CF"/>
    <w:rsid w:val="00E02F0C"/>
    <w:rsid w:val="00E05AF3"/>
    <w:rsid w:val="00E06045"/>
    <w:rsid w:val="00E1041F"/>
    <w:rsid w:val="00E11834"/>
    <w:rsid w:val="00E14E45"/>
    <w:rsid w:val="00E16927"/>
    <w:rsid w:val="00E170DE"/>
    <w:rsid w:val="00E20D7F"/>
    <w:rsid w:val="00E22F5E"/>
    <w:rsid w:val="00E23D81"/>
    <w:rsid w:val="00E25A6A"/>
    <w:rsid w:val="00E3097D"/>
    <w:rsid w:val="00E31EAE"/>
    <w:rsid w:val="00E41299"/>
    <w:rsid w:val="00E41C83"/>
    <w:rsid w:val="00E446F4"/>
    <w:rsid w:val="00E45816"/>
    <w:rsid w:val="00E45A8A"/>
    <w:rsid w:val="00E54447"/>
    <w:rsid w:val="00E54EB1"/>
    <w:rsid w:val="00E55FF8"/>
    <w:rsid w:val="00E57C35"/>
    <w:rsid w:val="00E6142A"/>
    <w:rsid w:val="00E615C4"/>
    <w:rsid w:val="00E702E4"/>
    <w:rsid w:val="00E71C01"/>
    <w:rsid w:val="00E74CD6"/>
    <w:rsid w:val="00E761F1"/>
    <w:rsid w:val="00E76325"/>
    <w:rsid w:val="00E80197"/>
    <w:rsid w:val="00E80CD1"/>
    <w:rsid w:val="00E81408"/>
    <w:rsid w:val="00E8693F"/>
    <w:rsid w:val="00E9148B"/>
    <w:rsid w:val="00E95EE0"/>
    <w:rsid w:val="00E96D62"/>
    <w:rsid w:val="00EA05F9"/>
    <w:rsid w:val="00EA07BC"/>
    <w:rsid w:val="00EA3AAB"/>
    <w:rsid w:val="00EA45AE"/>
    <w:rsid w:val="00EA5011"/>
    <w:rsid w:val="00EB4A1B"/>
    <w:rsid w:val="00EC07E6"/>
    <w:rsid w:val="00EC3B58"/>
    <w:rsid w:val="00EC7F11"/>
    <w:rsid w:val="00ED2853"/>
    <w:rsid w:val="00ED3386"/>
    <w:rsid w:val="00ED49CA"/>
    <w:rsid w:val="00ED5113"/>
    <w:rsid w:val="00EE03C6"/>
    <w:rsid w:val="00EE23C4"/>
    <w:rsid w:val="00EF0709"/>
    <w:rsid w:val="00EF4374"/>
    <w:rsid w:val="00EF61BD"/>
    <w:rsid w:val="00F025C6"/>
    <w:rsid w:val="00F0263D"/>
    <w:rsid w:val="00F03AAA"/>
    <w:rsid w:val="00F21178"/>
    <w:rsid w:val="00F239A6"/>
    <w:rsid w:val="00F259D7"/>
    <w:rsid w:val="00F326CC"/>
    <w:rsid w:val="00F32BEB"/>
    <w:rsid w:val="00F36E12"/>
    <w:rsid w:val="00F37016"/>
    <w:rsid w:val="00F425A4"/>
    <w:rsid w:val="00F42AAE"/>
    <w:rsid w:val="00F43568"/>
    <w:rsid w:val="00F45C49"/>
    <w:rsid w:val="00F47053"/>
    <w:rsid w:val="00F4714F"/>
    <w:rsid w:val="00F5075E"/>
    <w:rsid w:val="00F52123"/>
    <w:rsid w:val="00F525AB"/>
    <w:rsid w:val="00F5664B"/>
    <w:rsid w:val="00F6039A"/>
    <w:rsid w:val="00F62B8D"/>
    <w:rsid w:val="00F64EE9"/>
    <w:rsid w:val="00F650D2"/>
    <w:rsid w:val="00F6548C"/>
    <w:rsid w:val="00F70069"/>
    <w:rsid w:val="00F70D96"/>
    <w:rsid w:val="00F72623"/>
    <w:rsid w:val="00F72941"/>
    <w:rsid w:val="00F72AE1"/>
    <w:rsid w:val="00F7487C"/>
    <w:rsid w:val="00F8086C"/>
    <w:rsid w:val="00F81C46"/>
    <w:rsid w:val="00F83185"/>
    <w:rsid w:val="00F84351"/>
    <w:rsid w:val="00F849FE"/>
    <w:rsid w:val="00F861E1"/>
    <w:rsid w:val="00F879B5"/>
    <w:rsid w:val="00F9384B"/>
    <w:rsid w:val="00FA2A00"/>
    <w:rsid w:val="00FA3A22"/>
    <w:rsid w:val="00FA3D3B"/>
    <w:rsid w:val="00FA47CF"/>
    <w:rsid w:val="00FA6B42"/>
    <w:rsid w:val="00FB0149"/>
    <w:rsid w:val="00FB241C"/>
    <w:rsid w:val="00FB2D56"/>
    <w:rsid w:val="00FB4130"/>
    <w:rsid w:val="00FB6348"/>
    <w:rsid w:val="00FB6559"/>
    <w:rsid w:val="00FB7895"/>
    <w:rsid w:val="00FC1CE2"/>
    <w:rsid w:val="00FC2BA9"/>
    <w:rsid w:val="00FC2E52"/>
    <w:rsid w:val="00FD1534"/>
    <w:rsid w:val="00FD5555"/>
    <w:rsid w:val="00FD620E"/>
    <w:rsid w:val="00FD79C7"/>
    <w:rsid w:val="00FD7BBE"/>
    <w:rsid w:val="00FE011F"/>
    <w:rsid w:val="00FE23BF"/>
    <w:rsid w:val="00FE2DC4"/>
    <w:rsid w:val="00FE7467"/>
    <w:rsid w:val="00FF0A42"/>
    <w:rsid w:val="00FF127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40961">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lsdException w:name="footnote text" w:locked="1"/>
    <w:lsdException w:name="annotation text" w:locked="1"/>
    <w:lsdException w:name="header" w:locked="1" w:uiPriority="0"/>
    <w:lsdException w:name="footer" w:locked="1" w:uiPriority="0"/>
    <w:lsdException w:name="index heading" w:locked="1"/>
    <w:lsdException w:name="caption" w:semiHidden="0"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3FD9"/>
    <w:pPr>
      <w:spacing w:before="120"/>
      <w:jc w:val="both"/>
    </w:pPr>
    <w:rPr>
      <w:rFonts w:ascii="Arial" w:hAnsi="Arial"/>
      <w:sz w:val="24"/>
      <w:szCs w:val="24"/>
      <w:lang w:val="en-GB" w:eastAsia="en-US"/>
    </w:rPr>
  </w:style>
  <w:style w:type="paragraph" w:styleId="Titre1">
    <w:name w:val="heading 1"/>
    <w:aliases w:val="Section Heading,stydde,1,Titre : normal+police 18 points,gras,1titre,1titre1,1titre2,1titre3,1titre4,1titre5,1titre6,GSA1,t1,level 1,Level 1 Head,Titre 11,t1.T1.Titre 1,h1,t1.T1,H,Titre 1:,Degré 1,t,Level 1 Topic Heading,h11,heading 1,Heading 1"/>
    <w:basedOn w:val="Normal"/>
    <w:next w:val="Normal"/>
    <w:link w:val="Titre1Car"/>
    <w:qFormat/>
    <w:rsid w:val="002148F5"/>
    <w:pPr>
      <w:keepNext/>
      <w:pageBreakBefore/>
      <w:numPr>
        <w:numId w:val="1"/>
      </w:numPr>
      <w:spacing w:before="0"/>
      <w:outlineLvl w:val="0"/>
    </w:pPr>
    <w:rPr>
      <w:rFonts w:ascii="Arial Gras" w:hAnsi="Arial Gras" w:cs="Arial"/>
      <w:b/>
      <w:bCs/>
      <w:iCs/>
      <w:smallCaps/>
      <w:color w:val="000080"/>
      <w:sz w:val="28"/>
      <w:szCs w:val="28"/>
      <w:lang w:val="fr-FR"/>
    </w:rPr>
  </w:style>
  <w:style w:type="paragraph" w:styleId="Titre2">
    <w:name w:val="heading 2"/>
    <w:aliases w:val="H2,Reset numbering,l2,I2,chapitre,InterTitre,2,2nd level,h2,Header 2,T2,Titre 2 SQ,GSA2,chapitre 1.1,H21,t2,A,Level 2 Head,h21,21,Header 21,l21,h22,22,Header 22,l22,h23,23,Header 23,l23,h24,24,Header 24,l24,h25,25,Header 25,l25,h26 Ca,heading 2"/>
    <w:basedOn w:val="Normal"/>
    <w:next w:val="Normal"/>
    <w:link w:val="Titre2Car"/>
    <w:qFormat/>
    <w:rsid w:val="00393FD9"/>
    <w:pPr>
      <w:keepNext/>
      <w:numPr>
        <w:ilvl w:val="1"/>
        <w:numId w:val="1"/>
      </w:numPr>
      <w:spacing w:before="360"/>
      <w:jc w:val="left"/>
      <w:outlineLvl w:val="1"/>
    </w:pPr>
    <w:rPr>
      <w:rFonts w:cs="Arial"/>
      <w:b/>
      <w:bCs/>
      <w:iCs/>
      <w:color w:val="000080"/>
      <w:u w:val="single"/>
      <w:lang w:val="fr-FR"/>
    </w:rPr>
  </w:style>
  <w:style w:type="paragraph" w:styleId="Titre3">
    <w:name w:val="heading 3"/>
    <w:aliases w:val="rien,Level 1 - 1,l3,CT,3,t3,3rd level,H3,Titre 3 SQ,T3,Heading 31,Heading 32,Heading 33,Heading 311,Heading 321,GSA3,h3,chapitre 1.1.1,t31,Level 3 Head,bullet,b,Titre 31,t3.T3,(Shift Ctrl 3),ttt,Section,Section1,Section2,h31,heading 3,Heading 3"/>
    <w:basedOn w:val="Normal"/>
    <w:next w:val="Normal"/>
    <w:link w:val="Titre3Car1"/>
    <w:qFormat/>
    <w:rsid w:val="00393FD9"/>
    <w:pPr>
      <w:keepNext/>
      <w:numPr>
        <w:ilvl w:val="2"/>
        <w:numId w:val="1"/>
      </w:numPr>
      <w:spacing w:before="240"/>
      <w:outlineLvl w:val="2"/>
    </w:pPr>
    <w:rPr>
      <w:rFonts w:cs="Arial"/>
      <w:bCs/>
      <w:color w:val="000080"/>
      <w:szCs w:val="26"/>
      <w:u w:val="single"/>
    </w:rPr>
  </w:style>
  <w:style w:type="paragraph" w:styleId="Titre4">
    <w:name w:val="heading 4"/>
    <w:aliases w:val="Sub-Minor,Level 2 - a,l4,I4,H1,4th level,H4,T4,h4,chapitre 1.1.1.1,dash,d,Titre 41,t4.T4,Titre niveau 4,H41,H42,H43,(Shift Ctrl 4),Heading 41,(Shift Ctrl 4)1,Heading 42,(Shift Ctrl 4)2,Heading 43,(Shift Ctrl 4)3,Heading 44,Heading 45,4,Heading 4"/>
    <w:basedOn w:val="Normal"/>
    <w:next w:val="Normal"/>
    <w:link w:val="Titre4Car1"/>
    <w:qFormat/>
    <w:rsid w:val="00393FD9"/>
    <w:pPr>
      <w:keepNext/>
      <w:numPr>
        <w:ilvl w:val="3"/>
        <w:numId w:val="1"/>
      </w:numPr>
      <w:spacing w:before="240"/>
      <w:outlineLvl w:val="3"/>
    </w:pPr>
    <w:rPr>
      <w:bCs/>
      <w:color w:val="000080"/>
      <w:szCs w:val="28"/>
      <w:lang w:val="fr-FR"/>
    </w:rPr>
  </w:style>
  <w:style w:type="paragraph" w:styleId="Titre5">
    <w:name w:val="heading 5"/>
    <w:aliases w:val="h5,Second Subheading,Heading 51,(Shift Ctrl 5),Chapitre 1.1.1.1.,ASAPHeading 5,Roman list,H5,Article,Titre5,Org Heading 3,Level 3 - i,OG Titre 5,(Alt+5),Titre niveau 5,DO NOT USE_h5,Mme,Mrs,niveau 5,Sous-chapitre (niveau 4),Heading 5,heading 5"/>
    <w:basedOn w:val="Normal"/>
    <w:next w:val="Normal"/>
    <w:link w:val="Titre5Car1"/>
    <w:qFormat/>
    <w:rsid w:val="00393FD9"/>
    <w:pPr>
      <w:keepNext/>
      <w:numPr>
        <w:ilvl w:val="4"/>
        <w:numId w:val="1"/>
      </w:numPr>
      <w:spacing w:before="240"/>
      <w:outlineLvl w:val="4"/>
    </w:pPr>
    <w:rPr>
      <w:bCs/>
      <w:iCs/>
      <w:color w:val="000080"/>
      <w:szCs w:val="26"/>
      <w:lang w:val="fr-FR"/>
    </w:rPr>
  </w:style>
  <w:style w:type="paragraph" w:styleId="Titre6">
    <w:name w:val="heading 6"/>
    <w:aliases w:val="Annexe1,H6,Ref Heading 3,rh3,Ref Heading 31,rh31,H61,h6,Third Subheading,Annexe 1,Annexe 11,Annexe 12,Annexe 13,Annexe 14,Annexe 15,Annexe 16,Annexe 17,ASAPHeading 6,Bullet list,Alinéa,Legal Level 1.,DO NOT USE_h6,L1 Heading 6,Appendix,Heading 6"/>
    <w:basedOn w:val="Normal"/>
    <w:next w:val="Normal"/>
    <w:link w:val="Titre6Car"/>
    <w:qFormat/>
    <w:rsid w:val="00393FD9"/>
    <w:pPr>
      <w:numPr>
        <w:ilvl w:val="5"/>
        <w:numId w:val="1"/>
      </w:numPr>
      <w:spacing w:before="240" w:after="60"/>
      <w:outlineLvl w:val="5"/>
    </w:pPr>
    <w:rPr>
      <w:b/>
      <w:bCs/>
      <w:color w:val="000080"/>
      <w:sz w:val="22"/>
      <w:szCs w:val="22"/>
    </w:rPr>
  </w:style>
  <w:style w:type="paragraph" w:styleId="Titre7">
    <w:name w:val="heading 7"/>
    <w:aliases w:val="Annexe2,Annexe 2,Annexe 21,Annexe 22,Annexe 23,Annexe 24,Annexe 25,Annexe 26,Annexe 27,ASAPHeading 7,letter list,lettered list,figure caption,Legal Level 1.1.,Head7,H7,L1 Heading 7,Heading 7"/>
    <w:basedOn w:val="Normal"/>
    <w:next w:val="Normal"/>
    <w:link w:val="Titre7Car"/>
    <w:qFormat/>
    <w:rsid w:val="00393FD9"/>
    <w:pPr>
      <w:numPr>
        <w:ilvl w:val="6"/>
        <w:numId w:val="1"/>
      </w:numPr>
      <w:spacing w:before="240" w:after="60"/>
      <w:outlineLvl w:val="6"/>
    </w:pPr>
    <w:rPr>
      <w:color w:val="000080"/>
    </w:rPr>
  </w:style>
  <w:style w:type="paragraph" w:styleId="Titre8">
    <w:name w:val="heading 8"/>
    <w:aliases w:val="Annexe3,Annexe 3,Annexe 31,Annexe 32,Annexe 33,Annexe 34,Annexe 35,Annexe 36,Annexe 37,table caption,Legal Level 1.1.1.,Head8,L1 Heading 8,Heading 8"/>
    <w:basedOn w:val="Normal"/>
    <w:next w:val="Normal"/>
    <w:link w:val="Titre8Car"/>
    <w:qFormat/>
    <w:rsid w:val="00393FD9"/>
    <w:pPr>
      <w:numPr>
        <w:ilvl w:val="7"/>
        <w:numId w:val="1"/>
      </w:numPr>
      <w:spacing w:before="240" w:after="60"/>
      <w:outlineLvl w:val="7"/>
    </w:pPr>
    <w:rPr>
      <w:i/>
      <w:iCs/>
      <w:color w:val="000080"/>
    </w:rPr>
  </w:style>
  <w:style w:type="paragraph" w:styleId="Titre9">
    <w:name w:val="heading 9"/>
    <w:aliases w:val="Titre 10,Annexe4,Annexe 4,Annexe 41,Annexe 42,Annexe 43,Annexe 44,Annexe 45,Annexe 46,Annexe 47,titre l1c1,titre l1c11,titre l1c12,titre l1c13,titre l1c14,Legal Level 1.1.1.1.,L1 Heading 9,Total jours,Heading 9"/>
    <w:basedOn w:val="Normal"/>
    <w:next w:val="Normal"/>
    <w:link w:val="Titre9Car"/>
    <w:qFormat/>
    <w:rsid w:val="00393FD9"/>
    <w:pPr>
      <w:numPr>
        <w:ilvl w:val="8"/>
        <w:numId w:val="1"/>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Section Heading Car,stydde Car,1 Car,Titre : normal+police 18 points Car,gras Car,1titre Car,1titre1 Car,1titre2 Car,1titre3 Car,1titre4 Car,1titre5 Car,1titre6 Car,GSA1 Car,t1 Car,level 1 Car,Level 1 Head Car,Titre 11 Car,t1.T1.Titre 1 Car"/>
    <w:basedOn w:val="Policepardfaut"/>
    <w:link w:val="Titre1"/>
    <w:locked/>
    <w:rsid w:val="002148F5"/>
    <w:rPr>
      <w:rFonts w:ascii="Arial Gras" w:hAnsi="Arial Gras" w:cs="Arial"/>
      <w:b/>
      <w:bCs/>
      <w:iCs/>
      <w:smallCaps/>
      <w:color w:val="000080"/>
      <w:sz w:val="28"/>
      <w:szCs w:val="28"/>
      <w:lang w:eastAsia="en-US"/>
    </w:rPr>
  </w:style>
  <w:style w:type="character" w:customStyle="1" w:styleId="Heading2Char">
    <w:name w:val="Heading 2 Char"/>
    <w:aliases w:val="H2 Char,Reset numbering Char,l2 Char,I2 Char,chapitre Char,InterTitre Char,2 Char,2nd level Char,h2 Char,Header 2 Char,T2 Char,Titre 2 SQ Char,GSA2 Char,chapitre 1.1 Char,H21 Char,t2 Char,A Char,Level 2 Head Char,h21 Char,21 Char,l21 Char"/>
    <w:basedOn w:val="Policepardfaut"/>
    <w:uiPriority w:val="9"/>
    <w:semiHidden/>
    <w:rsid w:val="00B61D4E"/>
    <w:rPr>
      <w:rFonts w:asciiTheme="majorHAnsi" w:eastAsiaTheme="majorEastAsia" w:hAnsiTheme="majorHAnsi" w:cstheme="majorBidi"/>
      <w:b/>
      <w:bCs/>
      <w:i/>
      <w:iCs/>
      <w:sz w:val="28"/>
      <w:szCs w:val="28"/>
      <w:lang w:val="en-GB" w:eastAsia="en-US"/>
    </w:rPr>
  </w:style>
  <w:style w:type="character" w:customStyle="1" w:styleId="Titre3Car1">
    <w:name w:val="Titre 3 Car1"/>
    <w:aliases w:val="rien Car1,Level 1 - 1 Car1,l3 Car1,CT Car,3 Car1,t3 Car,3rd level Car,H3 Car,Titre 3 SQ Car,T3 Car,Heading 31 Car,Heading 32 Car,Heading 33 Car,Heading 311 Car,Heading 321 Car,GSA3 Car,h3 Car1,chapitre 1.1.1 Car,t31 Car,Level 3 Head Car"/>
    <w:basedOn w:val="Policepardfaut"/>
    <w:link w:val="Titre3"/>
    <w:locked/>
    <w:rsid w:val="00703049"/>
    <w:rPr>
      <w:rFonts w:ascii="Arial" w:hAnsi="Arial" w:cs="Arial"/>
      <w:bCs/>
      <w:color w:val="000080"/>
      <w:sz w:val="24"/>
      <w:szCs w:val="26"/>
      <w:u w:val="single"/>
      <w:lang w:val="en-GB" w:eastAsia="en-US"/>
    </w:rPr>
  </w:style>
  <w:style w:type="character" w:customStyle="1" w:styleId="Titre4Car1">
    <w:name w:val="Titre 4 Car1"/>
    <w:aliases w:val="Sub-Minor Car1,Level 2 - a Car1,l4 Car1,I4 Car1,H1 Car1,4th level Car1,H4 Car1,T4 Car1,h4 Car1,chapitre 1.1.1.1 Car1,dash Car1,d Car1,Titre 41 Car1,t4.T4 Car1,Titre niveau 4 Car1,H41 Car1,H42 Car1,H43 Car1,(Shift Ctrl 4) Car1,Heading 42 Car"/>
    <w:basedOn w:val="Policepardfaut"/>
    <w:link w:val="Titre4"/>
    <w:locked/>
    <w:rsid w:val="00703049"/>
    <w:rPr>
      <w:rFonts w:ascii="Arial" w:hAnsi="Arial"/>
      <w:bCs/>
      <w:color w:val="000080"/>
      <w:sz w:val="24"/>
      <w:szCs w:val="28"/>
      <w:lang w:eastAsia="en-US"/>
    </w:rPr>
  </w:style>
  <w:style w:type="character" w:customStyle="1" w:styleId="Titre5Car1">
    <w:name w:val="Titre 5 Car1"/>
    <w:aliases w:val="h5 Car1,Second Subheading Car1,Heading 51 Car1,(Shift Ctrl 5) Car1,Chapitre 1.1.1.1. Car1,ASAPHeading 5 Car1,Roman list Car1,H5 Car1,Article Car1,Titre5 Car,Org Heading 3 Car,Level 3 - i Car,OG Titre 5 Car,(Alt+5) Car,Titre niveau 5 Car"/>
    <w:basedOn w:val="Policepardfaut"/>
    <w:link w:val="Titre5"/>
    <w:locked/>
    <w:rsid w:val="00703049"/>
    <w:rPr>
      <w:rFonts w:ascii="Arial" w:hAnsi="Arial"/>
      <w:bCs/>
      <w:iCs/>
      <w:color w:val="000080"/>
      <w:sz w:val="24"/>
      <w:szCs w:val="26"/>
      <w:lang w:eastAsia="en-US"/>
    </w:rPr>
  </w:style>
  <w:style w:type="character" w:customStyle="1" w:styleId="Titre6Car">
    <w:name w:val="Titre 6 Car"/>
    <w:aliases w:val="Annexe1 Car,H6 Car,Ref Heading 3 Car,rh3 Car,Ref Heading 31 Car,rh31 Car,H61 Car,h6 Car,Third Subheading Car,Annexe 1 Car,Annexe 11 Car,Annexe 12 Car,Annexe 13 Car,Annexe 14 Car,Annexe 15 Car,Annexe 16 Car,Annexe 17 Car,ASAPHeading 6 Car"/>
    <w:basedOn w:val="Policepardfaut"/>
    <w:link w:val="Titre6"/>
    <w:locked/>
    <w:rsid w:val="00703049"/>
    <w:rPr>
      <w:rFonts w:ascii="Arial" w:hAnsi="Arial"/>
      <w:b/>
      <w:bCs/>
      <w:color w:val="000080"/>
      <w:lang w:val="en-GB" w:eastAsia="en-US"/>
    </w:rPr>
  </w:style>
  <w:style w:type="character" w:customStyle="1" w:styleId="Titre7Car">
    <w:name w:val="Titre 7 Car"/>
    <w:aliases w:val="Annexe2 Car,Annexe 2 Car,Annexe 21 Car,Annexe 22 Car,Annexe 23 Car,Annexe 24 Car,Annexe 25 Car,Annexe 26 Car,Annexe 27 Car,ASAPHeading 7 Car,letter list Car,lettered list Car,figure caption Car,Legal Level 1.1. Car,Head7 Car,H7 Car"/>
    <w:basedOn w:val="Policepardfaut"/>
    <w:link w:val="Titre7"/>
    <w:locked/>
    <w:rsid w:val="00703049"/>
    <w:rPr>
      <w:rFonts w:ascii="Arial" w:hAnsi="Arial"/>
      <w:color w:val="000080"/>
      <w:sz w:val="24"/>
      <w:szCs w:val="24"/>
      <w:lang w:val="en-GB" w:eastAsia="en-US"/>
    </w:rPr>
  </w:style>
  <w:style w:type="character" w:customStyle="1" w:styleId="Titre8Car">
    <w:name w:val="Titre 8 Car"/>
    <w:aliases w:val="Annexe3 Car,Annexe 3 Car,Annexe 31 Car,Annexe 32 Car,Annexe 33 Car,Annexe 34 Car,Annexe 35 Car,Annexe 36 Car,Annexe 37 Car,table caption Car,Legal Level 1.1.1. Car,Head8 Car,L1 Heading 8 Car,Heading 8 Car"/>
    <w:basedOn w:val="Policepardfaut"/>
    <w:link w:val="Titre8"/>
    <w:locked/>
    <w:rsid w:val="00703049"/>
    <w:rPr>
      <w:rFonts w:ascii="Arial" w:hAnsi="Arial"/>
      <w:i/>
      <w:iCs/>
      <w:color w:val="000080"/>
      <w:sz w:val="24"/>
      <w:szCs w:val="24"/>
      <w:lang w:val="en-GB" w:eastAsia="en-US"/>
    </w:rPr>
  </w:style>
  <w:style w:type="character" w:customStyle="1" w:styleId="Titre9Car">
    <w:name w:val="Titre 9 Car"/>
    <w:aliases w:val="Titre 10 Car,Annexe4 Car,Annexe 4 Car,Annexe 41 Car,Annexe 42 Car,Annexe 43 Car,Annexe 44 Car,Annexe 45 Car,Annexe 46 Car,Annexe 47 Car,titre l1c1 Car,titre l1c11 Car,titre l1c12 Car,titre l1c13 Car,titre l1c14 Car,Legal Level 1.1.1.1. Car"/>
    <w:basedOn w:val="Policepardfaut"/>
    <w:link w:val="Titre9"/>
    <w:locked/>
    <w:rsid w:val="00703049"/>
    <w:rPr>
      <w:rFonts w:ascii="Arial" w:hAnsi="Arial" w:cs="Arial"/>
      <w:lang w:val="en-GB" w:eastAsia="en-US"/>
    </w:rPr>
  </w:style>
  <w:style w:type="character" w:customStyle="1" w:styleId="Heading2Char4">
    <w:name w:val="Heading 2 Char4"/>
    <w:aliases w:val="H2 Char4,Reset numbering Char4,l2 Char4,I2 Char4,chapitre Char4,InterTitre Char4,2 Char4,2nd level Char4,h2 Char4,Header 2 Char4,T2 Char4,Titre 2 SQ Char4,GSA2 Char4,chapitre 1.1 Char4,H21 Char4,t2 Char4,A Char4,Level 2 Head Char4"/>
    <w:basedOn w:val="Policepardfaut"/>
    <w:uiPriority w:val="99"/>
    <w:semiHidden/>
    <w:locked/>
    <w:rsid w:val="004472DA"/>
    <w:rPr>
      <w:rFonts w:ascii="Cambria" w:hAnsi="Cambria" w:cs="Times New Roman"/>
      <w:b/>
      <w:bCs/>
      <w:i/>
      <w:iCs/>
      <w:sz w:val="28"/>
      <w:szCs w:val="28"/>
      <w:lang w:val="en-GB" w:eastAsia="en-US"/>
    </w:rPr>
  </w:style>
  <w:style w:type="character" w:customStyle="1" w:styleId="Heading2Char3">
    <w:name w:val="Heading 2 Char3"/>
    <w:aliases w:val="H2 Char3,Reset numbering Char3,l2 Char3,I2 Char3,chapitre Char3,InterTitre Char3,2 Char3,2nd level Char3,h2 Char3,Header 2 Char3,T2 Char3,Titre 2 SQ Char3,GSA2 Char3,chapitre 1.1 Char3,H21 Char3,t2 Char3,A Char3,Level 2 Head Char3"/>
    <w:basedOn w:val="Policepardfaut"/>
    <w:uiPriority w:val="99"/>
    <w:semiHidden/>
    <w:locked/>
    <w:rsid w:val="00D47814"/>
    <w:rPr>
      <w:rFonts w:ascii="Cambria" w:hAnsi="Cambria" w:cs="Times New Roman"/>
      <w:b/>
      <w:bCs/>
      <w:i/>
      <w:iCs/>
      <w:sz w:val="28"/>
      <w:szCs w:val="28"/>
      <w:lang w:val="en-GB" w:eastAsia="en-US"/>
    </w:rPr>
  </w:style>
  <w:style w:type="character" w:customStyle="1" w:styleId="Heading2Char2">
    <w:name w:val="Heading 2 Char2"/>
    <w:aliases w:val="H2 Char2,Reset numbering Char2,l2 Char2,I2 Char2,chapitre Char2,InterTitre Char2,2 Char2,2nd level Char2,h2 Char2,Header 2 Char2,T2 Char2,Titre 2 SQ Char2,GSA2 Char2,chapitre 1.1 Char2,H21 Char2,t2 Char2,A Char2,Level 2 Head Char2"/>
    <w:basedOn w:val="Policepardfaut"/>
    <w:uiPriority w:val="99"/>
    <w:semiHidden/>
    <w:locked/>
    <w:rsid w:val="0000689A"/>
    <w:rPr>
      <w:rFonts w:ascii="Cambria" w:hAnsi="Cambria" w:cs="Times New Roman"/>
      <w:b/>
      <w:bCs/>
      <w:i/>
      <w:iCs/>
      <w:sz w:val="28"/>
      <w:szCs w:val="28"/>
      <w:lang w:val="en-GB" w:eastAsia="en-US"/>
    </w:rPr>
  </w:style>
  <w:style w:type="character" w:customStyle="1" w:styleId="Titre2Car">
    <w:name w:val="Titre 2 Car"/>
    <w:aliases w:val="H2 Car1,Reset numbering Car,l2 Car1,I2 Car,chapitre Car,InterTitre Car,2 Car1,2nd level Car,h2 Car1,Header 2 Car,T2 Car,Titre 2 SQ Car1,GSA2 Car,chapitre 1.1 Car,H21 Car,t2 Car,A Car,Level 2 Head Car,h21 Car,21 Car1,Header 21 Car,l21 Car"/>
    <w:basedOn w:val="Policepardfaut"/>
    <w:link w:val="Titre2"/>
    <w:locked/>
    <w:rsid w:val="00703049"/>
    <w:rPr>
      <w:rFonts w:ascii="Arial" w:hAnsi="Arial" w:cs="Arial"/>
      <w:b/>
      <w:bCs/>
      <w:iCs/>
      <w:color w:val="000080"/>
      <w:sz w:val="24"/>
      <w:szCs w:val="24"/>
      <w:u w:val="single"/>
      <w:lang w:eastAsia="en-US"/>
    </w:rPr>
  </w:style>
  <w:style w:type="paragraph" w:styleId="En-tte">
    <w:name w:val="header"/>
    <w:aliases w:val="En-tête1,E.e,En-tête SQ,h,Cover Page,En-tête-1,En-tête-2,Aston En-tête"/>
    <w:basedOn w:val="Normal"/>
    <w:link w:val="En-tteCar"/>
    <w:rsid w:val="00393FD9"/>
    <w:pPr>
      <w:tabs>
        <w:tab w:val="center" w:pos="4536"/>
        <w:tab w:val="right" w:pos="9072"/>
      </w:tabs>
    </w:pPr>
  </w:style>
  <w:style w:type="character" w:customStyle="1" w:styleId="En-tteCar">
    <w:name w:val="En-tête Car"/>
    <w:aliases w:val="En-tête1 Car1,E.e Car1,En-tête SQ Car1,h Car1,Cover Page Car,En-tête-1 Car,En-tête-2 Car,Aston En-tête Car"/>
    <w:basedOn w:val="Policepardfaut"/>
    <w:link w:val="En-tte"/>
    <w:uiPriority w:val="99"/>
    <w:semiHidden/>
    <w:locked/>
    <w:rsid w:val="00703049"/>
    <w:rPr>
      <w:rFonts w:ascii="Arial" w:hAnsi="Arial" w:cs="Times New Roman"/>
      <w:sz w:val="24"/>
      <w:szCs w:val="24"/>
      <w:lang w:val="en-GB" w:eastAsia="en-US"/>
    </w:rPr>
  </w:style>
  <w:style w:type="paragraph" w:styleId="Pieddepage">
    <w:name w:val="footer"/>
    <w:aliases w:val="p"/>
    <w:basedOn w:val="Normal"/>
    <w:link w:val="PieddepageCar"/>
    <w:rsid w:val="00393FD9"/>
    <w:pPr>
      <w:tabs>
        <w:tab w:val="center" w:pos="4536"/>
        <w:tab w:val="right" w:pos="9072"/>
      </w:tabs>
    </w:pPr>
  </w:style>
  <w:style w:type="character" w:customStyle="1" w:styleId="PieddepageCar">
    <w:name w:val="Pied de page Car"/>
    <w:aliases w:val="p Car"/>
    <w:basedOn w:val="Policepardfaut"/>
    <w:link w:val="Pieddepage"/>
    <w:uiPriority w:val="99"/>
    <w:semiHidden/>
    <w:locked/>
    <w:rsid w:val="00703049"/>
    <w:rPr>
      <w:rFonts w:ascii="Arial" w:hAnsi="Arial" w:cs="Times New Roman"/>
      <w:sz w:val="24"/>
      <w:szCs w:val="24"/>
      <w:lang w:val="en-GB" w:eastAsia="en-US"/>
    </w:rPr>
  </w:style>
  <w:style w:type="character" w:styleId="Lienhypertexte">
    <w:name w:val="Hyperlink"/>
    <w:basedOn w:val="Policepardfaut"/>
    <w:uiPriority w:val="99"/>
    <w:rsid w:val="00393FD9"/>
    <w:rPr>
      <w:rFonts w:cs="Times New Roman"/>
      <w:color w:val="0000FF"/>
      <w:u w:val="single"/>
    </w:rPr>
  </w:style>
  <w:style w:type="character" w:styleId="Lienhypertextesuivivisit">
    <w:name w:val="FollowedHyperlink"/>
    <w:basedOn w:val="Policepardfaut"/>
    <w:uiPriority w:val="99"/>
    <w:semiHidden/>
    <w:rsid w:val="00393FD9"/>
    <w:rPr>
      <w:rFonts w:cs="Times New Roman"/>
      <w:color w:val="800080"/>
      <w:u w:val="single"/>
    </w:rPr>
  </w:style>
  <w:style w:type="paragraph" w:styleId="TM1">
    <w:name w:val="toc 1"/>
    <w:basedOn w:val="Normal"/>
    <w:next w:val="Normal"/>
    <w:autoRedefine/>
    <w:uiPriority w:val="39"/>
    <w:rsid w:val="00393FD9"/>
    <w:pPr>
      <w:tabs>
        <w:tab w:val="left" w:pos="480"/>
        <w:tab w:val="right" w:leader="dot" w:pos="9060"/>
      </w:tabs>
      <w:spacing w:after="120"/>
      <w:jc w:val="left"/>
    </w:pPr>
    <w:rPr>
      <w:rFonts w:cs="Arial"/>
      <w:b/>
      <w:bCs/>
      <w:caps/>
      <w:noProof/>
      <w:szCs w:val="28"/>
    </w:rPr>
  </w:style>
  <w:style w:type="paragraph" w:styleId="TM2">
    <w:name w:val="toc 2"/>
    <w:basedOn w:val="Normal"/>
    <w:next w:val="Normal"/>
    <w:autoRedefine/>
    <w:uiPriority w:val="39"/>
    <w:rsid w:val="00393FD9"/>
    <w:pPr>
      <w:tabs>
        <w:tab w:val="left" w:pos="960"/>
        <w:tab w:val="right" w:leader="dot" w:pos="9060"/>
      </w:tabs>
      <w:spacing w:before="0"/>
      <w:ind w:left="240"/>
      <w:jc w:val="left"/>
    </w:pPr>
    <w:rPr>
      <w:rFonts w:cs="Arial"/>
      <w:smallCaps/>
      <w:noProof/>
    </w:rPr>
  </w:style>
  <w:style w:type="paragraph" w:styleId="TM3">
    <w:name w:val="toc 3"/>
    <w:basedOn w:val="Normal"/>
    <w:next w:val="Normal"/>
    <w:autoRedefine/>
    <w:uiPriority w:val="39"/>
    <w:rsid w:val="00393FD9"/>
    <w:pPr>
      <w:tabs>
        <w:tab w:val="left" w:pos="1440"/>
        <w:tab w:val="right" w:leader="dot" w:pos="9060"/>
      </w:tabs>
      <w:spacing w:before="0"/>
      <w:ind w:left="480"/>
      <w:jc w:val="left"/>
    </w:pPr>
    <w:rPr>
      <w:rFonts w:cs="Arial"/>
      <w:noProof/>
      <w:sz w:val="20"/>
      <w:lang w:val="fr-FR"/>
    </w:rPr>
  </w:style>
  <w:style w:type="paragraph" w:styleId="TM4">
    <w:name w:val="toc 4"/>
    <w:basedOn w:val="Normal"/>
    <w:next w:val="Normal"/>
    <w:autoRedefine/>
    <w:uiPriority w:val="39"/>
    <w:rsid w:val="00393FD9"/>
    <w:pPr>
      <w:tabs>
        <w:tab w:val="left" w:pos="1680"/>
        <w:tab w:val="right" w:leader="dot" w:pos="9060"/>
      </w:tabs>
      <w:spacing w:before="0"/>
      <w:ind w:left="720"/>
      <w:jc w:val="left"/>
    </w:pPr>
    <w:rPr>
      <w:rFonts w:cs="Arial"/>
      <w:noProof/>
      <w:sz w:val="20"/>
      <w:szCs w:val="21"/>
      <w:lang w:val="fr-FR"/>
    </w:rPr>
  </w:style>
  <w:style w:type="paragraph" w:styleId="TM5">
    <w:name w:val="toc 5"/>
    <w:basedOn w:val="Normal"/>
    <w:next w:val="Normal"/>
    <w:autoRedefine/>
    <w:uiPriority w:val="39"/>
    <w:rsid w:val="00393FD9"/>
    <w:pPr>
      <w:spacing w:before="0"/>
      <w:ind w:left="960"/>
      <w:jc w:val="left"/>
    </w:pPr>
    <w:rPr>
      <w:sz w:val="18"/>
      <w:szCs w:val="21"/>
    </w:rPr>
  </w:style>
  <w:style w:type="paragraph" w:styleId="TM6">
    <w:name w:val="toc 6"/>
    <w:basedOn w:val="Normal"/>
    <w:next w:val="Normal"/>
    <w:autoRedefine/>
    <w:uiPriority w:val="39"/>
    <w:rsid w:val="00393FD9"/>
    <w:pPr>
      <w:spacing w:before="0"/>
      <w:ind w:left="1200"/>
      <w:jc w:val="left"/>
    </w:pPr>
    <w:rPr>
      <w:rFonts w:ascii="Times New Roman" w:hAnsi="Times New Roman"/>
      <w:szCs w:val="21"/>
    </w:rPr>
  </w:style>
  <w:style w:type="paragraph" w:styleId="TM7">
    <w:name w:val="toc 7"/>
    <w:basedOn w:val="Normal"/>
    <w:next w:val="Normal"/>
    <w:autoRedefine/>
    <w:uiPriority w:val="39"/>
    <w:rsid w:val="00393FD9"/>
    <w:pPr>
      <w:spacing w:before="0"/>
      <w:ind w:left="1440"/>
      <w:jc w:val="left"/>
    </w:pPr>
    <w:rPr>
      <w:rFonts w:ascii="Times New Roman" w:hAnsi="Times New Roman"/>
      <w:szCs w:val="21"/>
    </w:rPr>
  </w:style>
  <w:style w:type="paragraph" w:styleId="TM8">
    <w:name w:val="toc 8"/>
    <w:basedOn w:val="Normal"/>
    <w:next w:val="Normal"/>
    <w:autoRedefine/>
    <w:uiPriority w:val="39"/>
    <w:rsid w:val="00393FD9"/>
    <w:pPr>
      <w:spacing w:before="0"/>
      <w:ind w:left="1680"/>
      <w:jc w:val="left"/>
    </w:pPr>
    <w:rPr>
      <w:rFonts w:ascii="Times New Roman" w:hAnsi="Times New Roman"/>
      <w:szCs w:val="21"/>
    </w:rPr>
  </w:style>
  <w:style w:type="paragraph" w:styleId="TM9">
    <w:name w:val="toc 9"/>
    <w:basedOn w:val="Normal"/>
    <w:next w:val="Normal"/>
    <w:autoRedefine/>
    <w:uiPriority w:val="39"/>
    <w:rsid w:val="00393FD9"/>
    <w:pPr>
      <w:spacing w:before="0"/>
      <w:ind w:left="1920"/>
      <w:jc w:val="left"/>
    </w:pPr>
    <w:rPr>
      <w:rFonts w:ascii="Times New Roman" w:hAnsi="Times New Roman"/>
      <w:szCs w:val="21"/>
    </w:rPr>
  </w:style>
  <w:style w:type="paragraph" w:customStyle="1" w:styleId="Annexe">
    <w:name w:val="Annexe"/>
    <w:basedOn w:val="Normal"/>
    <w:next w:val="Normal"/>
    <w:uiPriority w:val="99"/>
    <w:rsid w:val="00393FD9"/>
    <w:pPr>
      <w:numPr>
        <w:numId w:val="2"/>
      </w:numPr>
      <w:jc w:val="center"/>
    </w:pPr>
    <w:rPr>
      <w:b/>
      <w:smallCaps/>
      <w:sz w:val="28"/>
      <w:lang w:val="fr-FR"/>
    </w:rPr>
  </w:style>
  <w:style w:type="character" w:styleId="Numrodepage">
    <w:name w:val="page number"/>
    <w:basedOn w:val="Policepardfaut"/>
    <w:uiPriority w:val="99"/>
    <w:semiHidden/>
    <w:rsid w:val="00393FD9"/>
    <w:rPr>
      <w:rFonts w:cs="Times New Roman"/>
    </w:rPr>
  </w:style>
  <w:style w:type="paragraph" w:styleId="Titre">
    <w:name w:val="Title"/>
    <w:basedOn w:val="Normal"/>
    <w:link w:val="TitreCar"/>
    <w:uiPriority w:val="99"/>
    <w:qFormat/>
    <w:rsid w:val="00393FD9"/>
    <w:pPr>
      <w:jc w:val="center"/>
    </w:pPr>
    <w:rPr>
      <w:b/>
      <w:sz w:val="28"/>
      <w:szCs w:val="20"/>
      <w:lang w:val="fr-FR"/>
    </w:rPr>
  </w:style>
  <w:style w:type="character" w:customStyle="1" w:styleId="TitreCar">
    <w:name w:val="Titre Car"/>
    <w:basedOn w:val="Policepardfaut"/>
    <w:link w:val="Titre"/>
    <w:uiPriority w:val="99"/>
    <w:locked/>
    <w:rsid w:val="00703049"/>
    <w:rPr>
      <w:rFonts w:ascii="Cambria" w:hAnsi="Cambria" w:cs="Times New Roman"/>
      <w:b/>
      <w:bCs/>
      <w:kern w:val="28"/>
      <w:sz w:val="32"/>
      <w:szCs w:val="32"/>
      <w:lang w:val="en-GB" w:eastAsia="en-US"/>
    </w:rPr>
  </w:style>
  <w:style w:type="paragraph" w:styleId="Listenumros">
    <w:name w:val="List Number"/>
    <w:basedOn w:val="Normal"/>
    <w:uiPriority w:val="99"/>
    <w:semiHidden/>
    <w:rsid w:val="00393FD9"/>
    <w:pPr>
      <w:tabs>
        <w:tab w:val="num" w:pos="360"/>
      </w:tabs>
      <w:ind w:left="360" w:hanging="360"/>
    </w:pPr>
  </w:style>
  <w:style w:type="paragraph" w:styleId="Listepuces">
    <w:name w:val="List Bullet"/>
    <w:basedOn w:val="Normal"/>
    <w:autoRedefine/>
    <w:uiPriority w:val="99"/>
    <w:semiHidden/>
    <w:rsid w:val="001B0FA7"/>
    <w:pPr>
      <w:spacing w:line="276" w:lineRule="auto"/>
    </w:pPr>
  </w:style>
  <w:style w:type="paragraph" w:styleId="Sous-titre">
    <w:name w:val="Subtitle"/>
    <w:basedOn w:val="Normal"/>
    <w:link w:val="Sous-titreCar"/>
    <w:uiPriority w:val="99"/>
    <w:qFormat/>
    <w:rsid w:val="00393FD9"/>
    <w:pPr>
      <w:jc w:val="center"/>
    </w:pPr>
    <w:rPr>
      <w:b/>
      <w:bCs/>
      <w:sz w:val="32"/>
      <w:lang w:val="fr-FR"/>
    </w:rPr>
  </w:style>
  <w:style w:type="character" w:customStyle="1" w:styleId="Sous-titreCar">
    <w:name w:val="Sous-titre Car"/>
    <w:basedOn w:val="Policepardfaut"/>
    <w:link w:val="Sous-titre"/>
    <w:uiPriority w:val="99"/>
    <w:locked/>
    <w:rsid w:val="00703049"/>
    <w:rPr>
      <w:rFonts w:ascii="Cambria" w:hAnsi="Cambria" w:cs="Times New Roman"/>
      <w:sz w:val="24"/>
      <w:szCs w:val="24"/>
      <w:lang w:val="en-GB" w:eastAsia="en-US"/>
    </w:rPr>
  </w:style>
  <w:style w:type="paragraph" w:styleId="Corpsdetexte">
    <w:name w:val="Body Text"/>
    <w:basedOn w:val="Normal"/>
    <w:link w:val="CorpsdetexteCar"/>
    <w:uiPriority w:val="99"/>
    <w:semiHidden/>
    <w:rsid w:val="00393FD9"/>
    <w:rPr>
      <w:lang w:val="fr-FR"/>
    </w:rPr>
  </w:style>
  <w:style w:type="character" w:customStyle="1" w:styleId="CorpsdetexteCar">
    <w:name w:val="Corps de texte Car"/>
    <w:basedOn w:val="Policepardfaut"/>
    <w:link w:val="Corpsdetexte"/>
    <w:uiPriority w:val="99"/>
    <w:semiHidden/>
    <w:locked/>
    <w:rsid w:val="00703049"/>
    <w:rPr>
      <w:rFonts w:ascii="Arial" w:hAnsi="Arial" w:cs="Times New Roman"/>
      <w:sz w:val="24"/>
      <w:szCs w:val="24"/>
      <w:lang w:val="en-GB" w:eastAsia="en-US"/>
    </w:rPr>
  </w:style>
  <w:style w:type="paragraph" w:styleId="Retraitcorpsdetexte">
    <w:name w:val="Body Text Indent"/>
    <w:basedOn w:val="Normal"/>
    <w:link w:val="RetraitcorpsdetexteCar"/>
    <w:uiPriority w:val="99"/>
    <w:semiHidden/>
    <w:rsid w:val="00393FD9"/>
    <w:pPr>
      <w:ind w:left="720"/>
    </w:pPr>
    <w:rPr>
      <w:lang w:val="fr-FR"/>
    </w:rPr>
  </w:style>
  <w:style w:type="character" w:customStyle="1" w:styleId="RetraitcorpsdetexteCar">
    <w:name w:val="Retrait corps de texte Car"/>
    <w:basedOn w:val="Policepardfaut"/>
    <w:link w:val="Retraitcorpsdetexte"/>
    <w:uiPriority w:val="99"/>
    <w:semiHidden/>
    <w:locked/>
    <w:rsid w:val="00703049"/>
    <w:rPr>
      <w:rFonts w:ascii="Arial" w:hAnsi="Arial" w:cs="Times New Roman"/>
      <w:sz w:val="24"/>
      <w:szCs w:val="24"/>
      <w:lang w:val="en-GB" w:eastAsia="en-US"/>
    </w:rPr>
  </w:style>
  <w:style w:type="paragraph" w:styleId="Liste">
    <w:name w:val="List"/>
    <w:basedOn w:val="Normal"/>
    <w:uiPriority w:val="99"/>
    <w:semiHidden/>
    <w:rsid w:val="00393FD9"/>
    <w:pPr>
      <w:numPr>
        <w:ilvl w:val="1"/>
        <w:numId w:val="3"/>
      </w:numPr>
    </w:pPr>
  </w:style>
  <w:style w:type="paragraph" w:styleId="Lgende">
    <w:name w:val="caption"/>
    <w:basedOn w:val="Normal"/>
    <w:next w:val="Normal"/>
    <w:uiPriority w:val="99"/>
    <w:qFormat/>
    <w:rsid w:val="00393FD9"/>
    <w:pPr>
      <w:spacing w:after="120"/>
    </w:pPr>
    <w:rPr>
      <w:b/>
      <w:bCs/>
      <w:sz w:val="20"/>
      <w:szCs w:val="20"/>
    </w:rPr>
  </w:style>
  <w:style w:type="paragraph" w:styleId="Explorateurdedocuments">
    <w:name w:val="Document Map"/>
    <w:basedOn w:val="Normal"/>
    <w:link w:val="ExplorateurdedocumentsCar"/>
    <w:uiPriority w:val="99"/>
    <w:semiHidden/>
    <w:rsid w:val="00393FD9"/>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uiPriority w:val="99"/>
    <w:semiHidden/>
    <w:locked/>
    <w:rsid w:val="00703049"/>
    <w:rPr>
      <w:rFonts w:cs="Times New Roman"/>
      <w:sz w:val="2"/>
      <w:lang w:val="en-GB" w:eastAsia="en-US"/>
    </w:rPr>
  </w:style>
  <w:style w:type="paragraph" w:customStyle="1" w:styleId="normale">
    <w:name w:val="normale"/>
    <w:basedOn w:val="Liste"/>
    <w:uiPriority w:val="99"/>
    <w:rsid w:val="00393FD9"/>
    <w:pPr>
      <w:numPr>
        <w:ilvl w:val="0"/>
        <w:numId w:val="0"/>
      </w:numPr>
      <w:ind w:left="720"/>
    </w:pPr>
    <w:rPr>
      <w:lang w:val="fr-FR"/>
    </w:rPr>
  </w:style>
  <w:style w:type="paragraph" w:styleId="Corpsdetexte2">
    <w:name w:val="Body Text 2"/>
    <w:basedOn w:val="Normal"/>
    <w:link w:val="Corpsdetexte2Car"/>
    <w:uiPriority w:val="99"/>
    <w:semiHidden/>
    <w:rsid w:val="00393FD9"/>
    <w:pPr>
      <w:jc w:val="left"/>
    </w:pPr>
    <w:rPr>
      <w:lang w:val="fr-FR"/>
    </w:rPr>
  </w:style>
  <w:style w:type="character" w:customStyle="1" w:styleId="Corpsdetexte2Car">
    <w:name w:val="Corps de texte 2 Car"/>
    <w:basedOn w:val="Policepardfaut"/>
    <w:link w:val="Corpsdetexte2"/>
    <w:uiPriority w:val="99"/>
    <w:semiHidden/>
    <w:locked/>
    <w:rsid w:val="00703049"/>
    <w:rPr>
      <w:rFonts w:ascii="Arial" w:hAnsi="Arial" w:cs="Times New Roman"/>
      <w:sz w:val="24"/>
      <w:szCs w:val="24"/>
      <w:lang w:val="en-GB" w:eastAsia="en-US"/>
    </w:rPr>
  </w:style>
  <w:style w:type="paragraph" w:customStyle="1" w:styleId="Lis">
    <w:name w:val="Lis"/>
    <w:basedOn w:val="Normal"/>
    <w:uiPriority w:val="99"/>
    <w:rsid w:val="00393FD9"/>
    <w:rPr>
      <w:lang w:val="fr-FR"/>
    </w:rPr>
  </w:style>
  <w:style w:type="paragraph" w:styleId="Corpsdetexte3">
    <w:name w:val="Body Text 3"/>
    <w:basedOn w:val="Normal"/>
    <w:link w:val="Corpsdetexte3Car"/>
    <w:uiPriority w:val="99"/>
    <w:semiHidden/>
    <w:rsid w:val="00393FD9"/>
    <w:pPr>
      <w:jc w:val="left"/>
    </w:pPr>
    <w:rPr>
      <w:sz w:val="20"/>
      <w:lang w:val="fr-FR"/>
    </w:rPr>
  </w:style>
  <w:style w:type="character" w:customStyle="1" w:styleId="Corpsdetexte3Car">
    <w:name w:val="Corps de texte 3 Car"/>
    <w:basedOn w:val="Policepardfaut"/>
    <w:link w:val="Corpsdetexte3"/>
    <w:uiPriority w:val="99"/>
    <w:semiHidden/>
    <w:locked/>
    <w:rsid w:val="00703049"/>
    <w:rPr>
      <w:rFonts w:ascii="Arial" w:hAnsi="Arial" w:cs="Times New Roman"/>
      <w:sz w:val="16"/>
      <w:szCs w:val="16"/>
      <w:lang w:val="en-GB" w:eastAsia="en-US"/>
    </w:rPr>
  </w:style>
  <w:style w:type="paragraph" w:customStyle="1" w:styleId="norm">
    <w:name w:val="norm"/>
    <w:basedOn w:val="Liste"/>
    <w:uiPriority w:val="99"/>
    <w:rsid w:val="00393FD9"/>
    <w:pPr>
      <w:numPr>
        <w:ilvl w:val="0"/>
      </w:numPr>
      <w:spacing w:before="60"/>
      <w:ind w:left="1077" w:hanging="357"/>
    </w:pPr>
    <w:rPr>
      <w:rFonts w:cs="Arial"/>
      <w:lang w:val="fr-FR"/>
    </w:rPr>
  </w:style>
  <w:style w:type="character" w:styleId="Appelnotedebasdep">
    <w:name w:val="footnote reference"/>
    <w:basedOn w:val="Policepardfaut"/>
    <w:uiPriority w:val="99"/>
    <w:semiHidden/>
    <w:rsid w:val="00393FD9"/>
    <w:rPr>
      <w:rFonts w:cs="Times New Roman"/>
      <w:vertAlign w:val="superscript"/>
    </w:rPr>
  </w:style>
  <w:style w:type="paragraph" w:customStyle="1" w:styleId="Code">
    <w:name w:val="Code"/>
    <w:basedOn w:val="Normal"/>
    <w:uiPriority w:val="99"/>
    <w:rsid w:val="00393FD9"/>
    <w:pPr>
      <w:suppressLineNumbers/>
      <w:suppressAutoHyphens/>
      <w:jc w:val="left"/>
    </w:pPr>
    <w:rPr>
      <w:rFonts w:ascii="Courier New" w:hAnsi="Courier New"/>
      <w:color w:val="000080"/>
      <w:sz w:val="20"/>
      <w:lang w:val="fr-FR"/>
    </w:rPr>
  </w:style>
  <w:style w:type="paragraph" w:customStyle="1" w:styleId="cide">
    <w:name w:val="cide"/>
    <w:basedOn w:val="Normal"/>
    <w:uiPriority w:val="99"/>
    <w:rsid w:val="00393FD9"/>
    <w:rPr>
      <w:lang w:val="fr-FR"/>
    </w:rPr>
  </w:style>
  <w:style w:type="paragraph" w:styleId="Retraitcorpsdetexte2">
    <w:name w:val="Body Text Indent 2"/>
    <w:basedOn w:val="Normal"/>
    <w:link w:val="Retraitcorpsdetexte2Car"/>
    <w:uiPriority w:val="99"/>
    <w:semiHidden/>
    <w:rsid w:val="00393FD9"/>
    <w:pPr>
      <w:ind w:left="720"/>
    </w:pPr>
    <w:rPr>
      <w:b/>
      <w:bCs/>
      <w:lang w:val="fr-FR"/>
    </w:rPr>
  </w:style>
  <w:style w:type="character" w:customStyle="1" w:styleId="Retraitcorpsdetexte2Car">
    <w:name w:val="Retrait corps de texte 2 Car"/>
    <w:basedOn w:val="Policepardfaut"/>
    <w:link w:val="Retraitcorpsdetexte2"/>
    <w:uiPriority w:val="99"/>
    <w:semiHidden/>
    <w:locked/>
    <w:rsid w:val="00703049"/>
    <w:rPr>
      <w:rFonts w:ascii="Arial" w:hAnsi="Arial" w:cs="Times New Roman"/>
      <w:sz w:val="24"/>
      <w:szCs w:val="24"/>
      <w:lang w:val="en-GB" w:eastAsia="en-US"/>
    </w:rPr>
  </w:style>
  <w:style w:type="paragraph" w:styleId="NormalWeb">
    <w:name w:val="Normal (Web)"/>
    <w:basedOn w:val="Normal"/>
    <w:uiPriority w:val="99"/>
    <w:semiHidden/>
    <w:rsid w:val="00393FD9"/>
    <w:pPr>
      <w:spacing w:before="100" w:beforeAutospacing="1" w:after="100" w:afterAutospacing="1"/>
      <w:jc w:val="left"/>
    </w:pPr>
    <w:rPr>
      <w:rFonts w:ascii="Times New Roman" w:hAnsi="Times New Roman"/>
      <w:lang w:val="fr-FR" w:eastAsia="fr-FR"/>
    </w:rPr>
  </w:style>
  <w:style w:type="paragraph" w:customStyle="1" w:styleId="imp">
    <w:name w:val="imp"/>
    <w:basedOn w:val="Normal"/>
    <w:uiPriority w:val="99"/>
    <w:rsid w:val="00393FD9"/>
    <w:pPr>
      <w:numPr>
        <w:numId w:val="4"/>
      </w:numPr>
    </w:pPr>
    <w:rPr>
      <w:lang w:val="fr-FR"/>
    </w:rPr>
  </w:style>
  <w:style w:type="paragraph" w:customStyle="1" w:styleId="Strophe">
    <w:name w:val="Strophe"/>
    <w:basedOn w:val="Normal"/>
    <w:uiPriority w:val="99"/>
    <w:rsid w:val="00393FD9"/>
    <w:pPr>
      <w:spacing w:before="0"/>
    </w:pPr>
  </w:style>
  <w:style w:type="character" w:customStyle="1" w:styleId="noir10">
    <w:name w:val="noir10"/>
    <w:basedOn w:val="Policepardfaut"/>
    <w:uiPriority w:val="99"/>
    <w:rsid w:val="00393FD9"/>
    <w:rPr>
      <w:rFonts w:cs="Times New Roman"/>
    </w:rPr>
  </w:style>
  <w:style w:type="paragraph" w:styleId="Retraitcorpsdetexte3">
    <w:name w:val="Body Text Indent 3"/>
    <w:basedOn w:val="Normal"/>
    <w:link w:val="Retraitcorpsdetexte3Car"/>
    <w:uiPriority w:val="99"/>
    <w:semiHidden/>
    <w:rsid w:val="00393FD9"/>
    <w:pPr>
      <w:ind w:left="99"/>
      <w:jc w:val="right"/>
    </w:pPr>
    <w:rPr>
      <w:sz w:val="20"/>
      <w:lang w:val="fr-FR"/>
    </w:rPr>
  </w:style>
  <w:style w:type="character" w:customStyle="1" w:styleId="Retraitcorpsdetexte3Car">
    <w:name w:val="Retrait corps de texte 3 Car"/>
    <w:basedOn w:val="Policepardfaut"/>
    <w:link w:val="Retraitcorpsdetexte3"/>
    <w:uiPriority w:val="99"/>
    <w:semiHidden/>
    <w:locked/>
    <w:rsid w:val="00703049"/>
    <w:rPr>
      <w:rFonts w:ascii="Arial" w:hAnsi="Arial" w:cs="Times New Roman"/>
      <w:sz w:val="16"/>
      <w:szCs w:val="16"/>
      <w:lang w:val="en-GB" w:eastAsia="en-US"/>
    </w:rPr>
  </w:style>
  <w:style w:type="paragraph" w:styleId="Textedebulles">
    <w:name w:val="Balloon Text"/>
    <w:basedOn w:val="Normal"/>
    <w:link w:val="TextedebullesCar"/>
    <w:uiPriority w:val="99"/>
    <w:semiHidden/>
    <w:rsid w:val="00393FD9"/>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703049"/>
    <w:rPr>
      <w:rFonts w:cs="Times New Roman"/>
      <w:sz w:val="2"/>
      <w:lang w:val="en-GB" w:eastAsia="en-US"/>
    </w:rPr>
  </w:style>
  <w:style w:type="paragraph" w:customStyle="1" w:styleId="Char">
    <w:name w:val="Char"/>
    <w:basedOn w:val="Normal"/>
    <w:uiPriority w:val="99"/>
    <w:rsid w:val="00393FD9"/>
    <w:pPr>
      <w:keepNext/>
      <w:spacing w:before="0" w:after="160" w:line="240" w:lineRule="exact"/>
      <w:jc w:val="left"/>
    </w:pPr>
    <w:rPr>
      <w:rFonts w:ascii="Tahoma" w:hAnsi="Tahoma"/>
      <w:sz w:val="20"/>
      <w:szCs w:val="20"/>
      <w:lang w:val="en-US"/>
    </w:rPr>
  </w:style>
  <w:style w:type="character" w:styleId="Marquedecommentaire">
    <w:name w:val="annotation reference"/>
    <w:basedOn w:val="Policepardfaut"/>
    <w:uiPriority w:val="99"/>
    <w:semiHidden/>
    <w:rsid w:val="00393FD9"/>
    <w:rPr>
      <w:rFonts w:cs="Times New Roman"/>
      <w:sz w:val="16"/>
      <w:szCs w:val="16"/>
    </w:rPr>
  </w:style>
  <w:style w:type="character" w:customStyle="1" w:styleId="Titre4Car">
    <w:name w:val="Titre 4 Car"/>
    <w:aliases w:val="Sub-Minor Car,Level 2 - a Car,l4 Car,I4 Car,H1 Car,4th level Car,H4 Car,T4 Car,h4 Car,chapitre 1.1.1.1 Car,dash Car,d Car,Titre 41 Car,t4.T4 Car,Titre niveau 4 Car,H41 Car,H42 Car,H43 Car,(Shift Ctrl 4) Car,Heading 4 Car,Heading 41 Car"/>
    <w:basedOn w:val="Policepardfaut"/>
    <w:uiPriority w:val="99"/>
    <w:rsid w:val="00393FD9"/>
    <w:rPr>
      <w:rFonts w:ascii="Arial" w:hAnsi="Arial" w:cs="Times New Roman"/>
      <w:bCs/>
      <w:color w:val="000080"/>
      <w:sz w:val="28"/>
      <w:szCs w:val="28"/>
      <w:lang w:val="fr-FR" w:eastAsia="en-US" w:bidi="ar-SA"/>
    </w:rPr>
  </w:style>
  <w:style w:type="character" w:customStyle="1" w:styleId="Titre5Car">
    <w:name w:val="Titre 5 Car"/>
    <w:aliases w:val="h5 Car,Second Subheading Car,Heading 5 Car,Heading 51 Car,(Shift Ctrl 5) Car,Chapitre 1.1.1.1. Car,ASAPHeading 5 Car,Roman list Car,H5 Car,Article Car"/>
    <w:basedOn w:val="Policepardfaut"/>
    <w:uiPriority w:val="99"/>
    <w:rsid w:val="00393FD9"/>
    <w:rPr>
      <w:rFonts w:ascii="Arial" w:hAnsi="Arial" w:cs="Times New Roman"/>
      <w:bCs/>
      <w:iCs/>
      <w:color w:val="000080"/>
      <w:sz w:val="26"/>
      <w:szCs w:val="26"/>
      <w:lang w:val="fr-FR" w:eastAsia="en-US" w:bidi="ar-SA"/>
    </w:rPr>
  </w:style>
  <w:style w:type="paragraph" w:customStyle="1" w:styleId="Normalgras">
    <w:name w:val="Normal gras"/>
    <w:basedOn w:val="Normal"/>
    <w:uiPriority w:val="99"/>
    <w:rsid w:val="00393FD9"/>
    <w:pPr>
      <w:spacing w:before="240"/>
    </w:pPr>
    <w:rPr>
      <w:b/>
      <w:color w:val="CD1975"/>
      <w:szCs w:val="20"/>
      <w:lang w:val="fr-FR" w:eastAsia="fr-FR"/>
    </w:rPr>
  </w:style>
  <w:style w:type="character" w:customStyle="1" w:styleId="NormalgrasCar">
    <w:name w:val="Normal gras Car"/>
    <w:basedOn w:val="Policepardfaut"/>
    <w:uiPriority w:val="99"/>
    <w:rsid w:val="00393FD9"/>
    <w:rPr>
      <w:rFonts w:ascii="Arial" w:hAnsi="Arial" w:cs="Times New Roman"/>
      <w:b/>
      <w:color w:val="CD1975"/>
      <w:sz w:val="24"/>
      <w:lang w:val="fr-FR" w:eastAsia="fr-FR" w:bidi="ar-SA"/>
    </w:rPr>
  </w:style>
  <w:style w:type="paragraph" w:customStyle="1" w:styleId="Puce">
    <w:name w:val="Puce"/>
    <w:basedOn w:val="Normal"/>
    <w:next w:val="Normal"/>
    <w:uiPriority w:val="99"/>
    <w:rsid w:val="00393FD9"/>
    <w:pPr>
      <w:spacing w:before="240" w:line="360" w:lineRule="auto"/>
      <w:contextualSpacing/>
    </w:pPr>
    <w:rPr>
      <w:lang w:val="fr-FR" w:eastAsia="fr-FR"/>
    </w:rPr>
  </w:style>
  <w:style w:type="paragraph" w:customStyle="1" w:styleId="Normalplus">
    <w:name w:val="Normal plus"/>
    <w:basedOn w:val="Normal"/>
    <w:next w:val="Normal"/>
    <w:uiPriority w:val="99"/>
    <w:rsid w:val="00393FD9"/>
    <w:pPr>
      <w:spacing w:before="240" w:line="280" w:lineRule="exact"/>
    </w:pPr>
    <w:rPr>
      <w:i/>
      <w:color w:val="000080"/>
      <w:spacing w:val="6"/>
      <w:szCs w:val="22"/>
      <w:lang w:val="fr-FR" w:eastAsia="fr-FR"/>
    </w:rPr>
  </w:style>
  <w:style w:type="character" w:customStyle="1" w:styleId="NormalplusCar1">
    <w:name w:val="Normal plus Car1"/>
    <w:basedOn w:val="Policepardfaut"/>
    <w:uiPriority w:val="99"/>
    <w:rsid w:val="00393FD9"/>
    <w:rPr>
      <w:rFonts w:ascii="Arial" w:hAnsi="Arial" w:cs="Times New Roman"/>
      <w:i/>
      <w:color w:val="000080"/>
      <w:spacing w:val="6"/>
      <w:sz w:val="22"/>
      <w:szCs w:val="22"/>
      <w:lang w:val="fr-FR" w:eastAsia="fr-FR" w:bidi="ar-SA"/>
    </w:rPr>
  </w:style>
  <w:style w:type="character" w:customStyle="1" w:styleId="PuceChar">
    <w:name w:val="Puce Char"/>
    <w:basedOn w:val="Policepardfaut"/>
    <w:uiPriority w:val="99"/>
    <w:rsid w:val="00393FD9"/>
    <w:rPr>
      <w:rFonts w:ascii="Arial" w:hAnsi="Arial" w:cs="Times New Roman"/>
      <w:sz w:val="24"/>
      <w:szCs w:val="24"/>
      <w:lang w:val="fr-FR" w:eastAsia="fr-FR" w:bidi="ar-SA"/>
    </w:rPr>
  </w:style>
  <w:style w:type="paragraph" w:customStyle="1" w:styleId="puces">
    <w:name w:val="puces"/>
    <w:basedOn w:val="Normal"/>
    <w:next w:val="Normal"/>
    <w:uiPriority w:val="99"/>
    <w:rsid w:val="00393FD9"/>
    <w:pPr>
      <w:numPr>
        <w:numId w:val="5"/>
      </w:numPr>
      <w:spacing w:before="240" w:line="340" w:lineRule="exact"/>
      <w:contextualSpacing/>
    </w:pPr>
    <w:rPr>
      <w:i/>
      <w:spacing w:val="6"/>
      <w:szCs w:val="22"/>
      <w:lang w:val="fr-FR" w:eastAsia="fr-FR"/>
    </w:rPr>
  </w:style>
  <w:style w:type="paragraph" w:customStyle="1" w:styleId="titreintercalaire">
    <w:name w:val="titre intercalaire"/>
    <w:uiPriority w:val="99"/>
    <w:rsid w:val="00393FD9"/>
    <w:pPr>
      <w:numPr>
        <w:numId w:val="6"/>
      </w:numPr>
    </w:pPr>
    <w:rPr>
      <w:rFonts w:ascii="Futura Bk BT" w:hAnsi="Futura Bk BT"/>
      <w:caps/>
      <w:sz w:val="36"/>
      <w:szCs w:val="20"/>
    </w:rPr>
  </w:style>
  <w:style w:type="paragraph" w:customStyle="1" w:styleId="TITREEXERGUE">
    <w:name w:val="TITRE EXERGUE"/>
    <w:basedOn w:val="Titre4"/>
    <w:uiPriority w:val="99"/>
    <w:rsid w:val="00393FD9"/>
    <w:pPr>
      <w:numPr>
        <w:ilvl w:val="0"/>
        <w:numId w:val="0"/>
      </w:numPr>
      <w:spacing w:after="60"/>
      <w:ind w:left="720"/>
    </w:pPr>
    <w:rPr>
      <w:rFonts w:ascii="Futura Bk BT" w:hAnsi="Futura Bk BT"/>
      <w:b/>
      <w:caps/>
      <w:color w:val="FFFFFF"/>
      <w:sz w:val="28"/>
      <w:lang w:eastAsia="fr-FR"/>
    </w:rPr>
  </w:style>
  <w:style w:type="paragraph" w:customStyle="1" w:styleId="titresousinter">
    <w:name w:val="titre sous inter"/>
    <w:basedOn w:val="titreintercalaire"/>
    <w:uiPriority w:val="99"/>
    <w:rsid w:val="00393FD9"/>
    <w:pPr>
      <w:numPr>
        <w:numId w:val="0"/>
      </w:numPr>
      <w:ind w:left="3175"/>
    </w:pPr>
    <w:rPr>
      <w:b/>
      <w:color w:val="FFFFFF"/>
      <w:szCs w:val="36"/>
    </w:rPr>
  </w:style>
  <w:style w:type="character" w:customStyle="1" w:styleId="Titre2-MTCar">
    <w:name w:val="Titre 2-MT Car"/>
    <w:aliases w:val="Titre 2 - MT Car,no section Car,2 Car,section header Car,sub-sect Car,h2 Car,21 Car,sub-sect1 Car,22 Car,sub-sect2 Car,23 Car,sub-sect3 Car,24 Car,sub-sect4 Car,sub-sect5 Car,Titre 2 SQ Car,(1.1 Car,1.2 Car,1.3 etc) Car,H2 Car,l2 Car"/>
    <w:basedOn w:val="Policepardfaut"/>
    <w:uiPriority w:val="99"/>
    <w:rsid w:val="00393FD9"/>
    <w:rPr>
      <w:rFonts w:ascii="Arial" w:hAnsi="Arial" w:cs="Arial"/>
      <w:b/>
      <w:bCs/>
      <w:iCs/>
      <w:color w:val="BE8CAA"/>
      <w:sz w:val="24"/>
      <w:szCs w:val="24"/>
      <w:lang w:val="fr-FR" w:eastAsia="fr-FR" w:bidi="ar-SA"/>
    </w:rPr>
  </w:style>
  <w:style w:type="character" w:customStyle="1" w:styleId="En-tte1Car">
    <w:name w:val="En-tête1 Car"/>
    <w:aliases w:val="E.e Car,En-tête SQ Car,h Car,Cover Page Car Car"/>
    <w:basedOn w:val="Policepardfaut"/>
    <w:uiPriority w:val="99"/>
    <w:rsid w:val="00393FD9"/>
    <w:rPr>
      <w:rFonts w:ascii="Arial" w:hAnsi="Arial" w:cs="Times New Roman"/>
      <w:sz w:val="24"/>
      <w:szCs w:val="24"/>
      <w:lang w:val="en-GB" w:eastAsia="en-US" w:bidi="ar-SA"/>
    </w:rPr>
  </w:style>
  <w:style w:type="paragraph" w:customStyle="1" w:styleId="Chapo">
    <w:name w:val="Chapo"/>
    <w:uiPriority w:val="99"/>
    <w:rsid w:val="00393FD9"/>
    <w:pPr>
      <w:spacing w:line="320" w:lineRule="exact"/>
      <w:jc w:val="both"/>
    </w:pPr>
    <w:rPr>
      <w:rFonts w:ascii="Arial" w:hAnsi="Arial"/>
      <w:b/>
      <w:color w:val="808080"/>
      <w:sz w:val="24"/>
      <w:szCs w:val="24"/>
    </w:rPr>
  </w:style>
  <w:style w:type="paragraph" w:customStyle="1" w:styleId="texteencadr">
    <w:name w:val="texte encadré"/>
    <w:uiPriority w:val="99"/>
    <w:rsid w:val="00393FD9"/>
    <w:pPr>
      <w:ind w:left="737" w:right="284"/>
      <w:jc w:val="both"/>
    </w:pPr>
    <w:rPr>
      <w:rFonts w:ascii="Arial" w:hAnsi="Arial"/>
      <w:b/>
      <w:sz w:val="20"/>
      <w:szCs w:val="20"/>
    </w:rPr>
  </w:style>
  <w:style w:type="character" w:customStyle="1" w:styleId="titrecouvCar">
    <w:name w:val="titre couv Car"/>
    <w:basedOn w:val="Policepardfaut"/>
    <w:uiPriority w:val="99"/>
    <w:rsid w:val="00393FD9"/>
    <w:rPr>
      <w:rFonts w:ascii="Futura Bk BT" w:hAnsi="Futura Bk BT" w:cs="Times New Roman"/>
      <w:caps/>
      <w:color w:val="666699"/>
      <w:sz w:val="40"/>
      <w:lang w:val="fr-FR" w:eastAsia="fr-FR" w:bidi="ar-SA"/>
    </w:rPr>
  </w:style>
  <w:style w:type="paragraph" w:customStyle="1" w:styleId="titrecouv">
    <w:name w:val="titre couv"/>
    <w:uiPriority w:val="99"/>
    <w:rsid w:val="00393FD9"/>
    <w:pPr>
      <w:ind w:left="-540" w:right="1846"/>
      <w:jc w:val="right"/>
    </w:pPr>
    <w:rPr>
      <w:rFonts w:ascii="Futura Bk BT" w:hAnsi="Futura Bk BT"/>
      <w:caps/>
      <w:color w:val="666699"/>
      <w:sz w:val="40"/>
      <w:szCs w:val="20"/>
    </w:rPr>
  </w:style>
  <w:style w:type="paragraph" w:customStyle="1" w:styleId="numerochapitre">
    <w:name w:val="numero chapitre"/>
    <w:basedOn w:val="Normal"/>
    <w:uiPriority w:val="99"/>
    <w:rsid w:val="00393FD9"/>
    <w:pPr>
      <w:spacing w:before="3120" w:after="120"/>
      <w:ind w:left="1701"/>
      <w:jc w:val="center"/>
    </w:pPr>
    <w:rPr>
      <w:rFonts w:ascii="Futura Hv BT" w:hAnsi="Futura Hv BT"/>
      <w:caps/>
      <w:color w:val="666699"/>
      <w:sz w:val="72"/>
      <w:szCs w:val="72"/>
      <w:lang w:val="fr-FR" w:eastAsia="fr-FR"/>
    </w:rPr>
  </w:style>
  <w:style w:type="character" w:customStyle="1" w:styleId="numerochapitreCar">
    <w:name w:val="numero chapitre Car"/>
    <w:basedOn w:val="Policepardfaut"/>
    <w:uiPriority w:val="99"/>
    <w:rsid w:val="00393FD9"/>
    <w:rPr>
      <w:rFonts w:ascii="Futura Hv BT" w:hAnsi="Futura Hv BT" w:cs="Times New Roman"/>
      <w:caps/>
      <w:color w:val="666699"/>
      <w:sz w:val="72"/>
      <w:szCs w:val="72"/>
      <w:lang w:val="fr-FR" w:eastAsia="fr-FR" w:bidi="ar-SA"/>
    </w:rPr>
  </w:style>
  <w:style w:type="paragraph" w:customStyle="1" w:styleId="titreonglet">
    <w:name w:val="titre onglet"/>
    <w:basedOn w:val="Normal"/>
    <w:uiPriority w:val="99"/>
    <w:rsid w:val="00393FD9"/>
    <w:pPr>
      <w:tabs>
        <w:tab w:val="num" w:pos="1040"/>
      </w:tabs>
      <w:spacing w:before="240"/>
      <w:ind w:left="1040" w:hanging="360"/>
      <w:jc w:val="right"/>
    </w:pPr>
    <w:rPr>
      <w:rFonts w:ascii="Futura Lt BT" w:hAnsi="Futura Lt BT"/>
      <w:caps/>
      <w:sz w:val="32"/>
      <w:szCs w:val="32"/>
      <w:lang w:val="fr-FR" w:eastAsia="fr-FR"/>
    </w:rPr>
  </w:style>
  <w:style w:type="character" w:customStyle="1" w:styleId="titreongletCarCar">
    <w:name w:val="titre onglet Car Car"/>
    <w:basedOn w:val="Policepardfaut"/>
    <w:uiPriority w:val="99"/>
    <w:rsid w:val="00393FD9"/>
    <w:rPr>
      <w:rFonts w:ascii="Futura Lt BT" w:hAnsi="Futura Lt BT" w:cs="Times New Roman"/>
      <w:caps/>
      <w:sz w:val="32"/>
      <w:szCs w:val="32"/>
      <w:lang w:val="fr-FR" w:eastAsia="fr-FR" w:bidi="ar-SA"/>
    </w:rPr>
  </w:style>
  <w:style w:type="character" w:customStyle="1" w:styleId="NormalplusCar">
    <w:name w:val="Normal plus Car"/>
    <w:basedOn w:val="Policepardfaut"/>
    <w:uiPriority w:val="99"/>
    <w:rsid w:val="00393FD9"/>
    <w:rPr>
      <w:rFonts w:ascii="Futura BdCn BT" w:hAnsi="Futura BdCn BT" w:cs="Times New Roman"/>
      <w:i/>
      <w:color w:val="0F2083"/>
      <w:spacing w:val="6"/>
      <w:sz w:val="22"/>
      <w:szCs w:val="22"/>
      <w:lang w:val="fr-FR" w:eastAsia="fr-FR" w:bidi="ar-SA"/>
    </w:rPr>
  </w:style>
  <w:style w:type="paragraph" w:customStyle="1" w:styleId="texte">
    <w:name w:val="texte"/>
    <w:basedOn w:val="Normal"/>
    <w:uiPriority w:val="99"/>
    <w:rsid w:val="00393FD9"/>
    <w:pPr>
      <w:spacing w:before="240"/>
      <w:jc w:val="right"/>
    </w:pPr>
    <w:rPr>
      <w:color w:val="808080"/>
      <w:sz w:val="22"/>
      <w:lang w:val="fr-FR" w:eastAsia="fr-FR"/>
    </w:rPr>
  </w:style>
  <w:style w:type="character" w:customStyle="1" w:styleId="Titre3Car">
    <w:name w:val="Titre 3 Car"/>
    <w:aliases w:val="Titre 3-MT Car,Titre 3 - MT Car,h3 Car,3 Car,h31 Car,31 Car,h32 Car,32 Car,h33 Car,33 Car,h34 Car,34 Car,h35 Car,35 Car,sub-sub Car,sub-sub1 Car,sub-sub2 Car,sub-sub3 Car,sub-sub4 Car,sub section header Car,rien Car,Level 1 - 1 Car,l3 Car"/>
    <w:basedOn w:val="Policepardfaut"/>
    <w:uiPriority w:val="99"/>
    <w:rsid w:val="00393FD9"/>
    <w:rPr>
      <w:rFonts w:ascii="Arial" w:hAnsi="Arial" w:cs="Arial"/>
      <w:bCs/>
      <w:color w:val="000080"/>
      <w:sz w:val="26"/>
      <w:szCs w:val="26"/>
      <w:u w:val="single"/>
      <w:lang w:val="en-GB" w:eastAsia="en-US" w:bidi="ar-SA"/>
    </w:rPr>
  </w:style>
  <w:style w:type="paragraph" w:customStyle="1" w:styleId="Default">
    <w:name w:val="Default"/>
    <w:uiPriority w:val="99"/>
    <w:rsid w:val="00393FD9"/>
    <w:pPr>
      <w:autoSpaceDE w:val="0"/>
      <w:autoSpaceDN w:val="0"/>
      <w:adjustRightInd w:val="0"/>
    </w:pPr>
    <w:rPr>
      <w:rFonts w:ascii="Arial" w:hAnsi="Arial" w:cs="Arial"/>
      <w:color w:val="000000"/>
      <w:sz w:val="24"/>
      <w:szCs w:val="24"/>
    </w:rPr>
  </w:style>
  <w:style w:type="character" w:customStyle="1" w:styleId="texteencadrCar">
    <w:name w:val="texte encadré Car"/>
    <w:basedOn w:val="Policepardfaut"/>
    <w:uiPriority w:val="99"/>
    <w:rsid w:val="00393FD9"/>
    <w:rPr>
      <w:rFonts w:ascii="Arial" w:hAnsi="Arial" w:cs="Times New Roman"/>
      <w:b/>
      <w:lang w:val="fr-FR" w:eastAsia="fr-FR" w:bidi="ar-SA"/>
    </w:rPr>
  </w:style>
  <w:style w:type="paragraph" w:customStyle="1" w:styleId="Liste1">
    <w:name w:val="Liste 1"/>
    <w:basedOn w:val="Normal"/>
    <w:uiPriority w:val="99"/>
    <w:rsid w:val="00393FD9"/>
    <w:pPr>
      <w:tabs>
        <w:tab w:val="left" w:pos="851"/>
        <w:tab w:val="left" w:pos="1134"/>
        <w:tab w:val="num" w:pos="2367"/>
      </w:tabs>
      <w:spacing w:before="40" w:after="40"/>
      <w:ind w:left="2367" w:hanging="567"/>
    </w:pPr>
    <w:rPr>
      <w:iCs/>
      <w:color w:val="000000"/>
      <w:sz w:val="22"/>
      <w:szCs w:val="20"/>
      <w:lang w:val="fr-FR" w:eastAsia="fr-FR"/>
    </w:rPr>
  </w:style>
  <w:style w:type="paragraph" w:customStyle="1" w:styleId="puceniveau1">
    <w:name w:val="puce niveau 1"/>
    <w:basedOn w:val="Normal"/>
    <w:uiPriority w:val="99"/>
    <w:rsid w:val="00393FD9"/>
    <w:pPr>
      <w:tabs>
        <w:tab w:val="left" w:pos="426"/>
        <w:tab w:val="num" w:pos="454"/>
      </w:tabs>
      <w:spacing w:before="40"/>
      <w:ind w:left="567" w:hanging="283"/>
    </w:pPr>
    <w:rPr>
      <w:iCs/>
      <w:sz w:val="22"/>
      <w:szCs w:val="20"/>
      <w:lang w:val="fr-FR" w:eastAsia="fr-FR"/>
    </w:rPr>
  </w:style>
  <w:style w:type="paragraph" w:customStyle="1" w:styleId="puceniveau2">
    <w:name w:val="puce niveau 2"/>
    <w:basedOn w:val="puceniveau1"/>
    <w:uiPriority w:val="99"/>
    <w:rsid w:val="00393FD9"/>
    <w:pPr>
      <w:tabs>
        <w:tab w:val="clear" w:pos="454"/>
        <w:tab w:val="num" w:pos="360"/>
        <w:tab w:val="num" w:pos="643"/>
        <w:tab w:val="num" w:pos="1440"/>
        <w:tab w:val="num" w:pos="2490"/>
      </w:tabs>
      <w:ind w:left="2490" w:hanging="360"/>
    </w:pPr>
  </w:style>
  <w:style w:type="paragraph" w:customStyle="1" w:styleId="puceniveau3">
    <w:name w:val="puce niveau 3"/>
    <w:basedOn w:val="puceniveau2"/>
    <w:uiPriority w:val="99"/>
    <w:rsid w:val="00393FD9"/>
    <w:pPr>
      <w:tabs>
        <w:tab w:val="num" w:pos="2160"/>
        <w:tab w:val="num" w:pos="3210"/>
      </w:tabs>
      <w:ind w:left="3210"/>
    </w:pPr>
  </w:style>
  <w:style w:type="paragraph" w:customStyle="1" w:styleId="Indent1withbullet">
    <w:name w:val="Indent1 with bullet"/>
    <w:basedOn w:val="Normal"/>
    <w:uiPriority w:val="99"/>
    <w:rsid w:val="00393FD9"/>
    <w:pPr>
      <w:widowControl w:val="0"/>
      <w:tabs>
        <w:tab w:val="num" w:pos="-416"/>
        <w:tab w:val="left" w:pos="284"/>
      </w:tabs>
      <w:spacing w:before="60" w:after="60"/>
      <w:ind w:left="644" w:hanging="360"/>
    </w:pPr>
    <w:rPr>
      <w:iCs/>
      <w:sz w:val="22"/>
      <w:szCs w:val="20"/>
      <w:lang w:val="fr-FR" w:eastAsia="fr-FR"/>
    </w:rPr>
  </w:style>
  <w:style w:type="paragraph" w:customStyle="1" w:styleId="Indent2withbullet">
    <w:name w:val="Indent2 with bullet"/>
    <w:basedOn w:val="Normal"/>
    <w:uiPriority w:val="99"/>
    <w:rsid w:val="00393FD9"/>
    <w:pPr>
      <w:widowControl w:val="0"/>
      <w:tabs>
        <w:tab w:val="left" w:pos="284"/>
        <w:tab w:val="num" w:pos="3289"/>
      </w:tabs>
      <w:spacing w:before="60" w:after="60"/>
      <w:ind w:left="568" w:hanging="284"/>
    </w:pPr>
    <w:rPr>
      <w:iCs/>
      <w:sz w:val="22"/>
      <w:szCs w:val="20"/>
      <w:lang w:val="fr-FR" w:eastAsia="fr-FR"/>
    </w:rPr>
  </w:style>
  <w:style w:type="paragraph" w:customStyle="1" w:styleId="Indent3withbullet">
    <w:name w:val="Indent3 with bullet"/>
    <w:basedOn w:val="Indent2withbullet"/>
    <w:uiPriority w:val="99"/>
    <w:rsid w:val="00393FD9"/>
    <w:pPr>
      <w:tabs>
        <w:tab w:val="clear" w:pos="3289"/>
      </w:tabs>
      <w:ind w:left="1134" w:firstLine="0"/>
    </w:pPr>
  </w:style>
  <w:style w:type="paragraph" w:customStyle="1" w:styleId="NUmniveau1">
    <w:name w:val="NUm niveau 1"/>
    <w:basedOn w:val="Normal"/>
    <w:uiPriority w:val="99"/>
    <w:rsid w:val="00393FD9"/>
    <w:pPr>
      <w:tabs>
        <w:tab w:val="left" w:pos="426"/>
        <w:tab w:val="num" w:pos="1344"/>
      </w:tabs>
      <w:spacing w:before="40"/>
      <w:ind w:left="1344" w:hanging="360"/>
    </w:pPr>
    <w:rPr>
      <w:iCs/>
      <w:sz w:val="22"/>
      <w:szCs w:val="20"/>
      <w:lang w:val="fr-FR" w:eastAsia="fr-FR"/>
    </w:rPr>
  </w:style>
  <w:style w:type="paragraph" w:customStyle="1" w:styleId="NUmniveau2">
    <w:name w:val="NUm niveau 2"/>
    <w:basedOn w:val="NUmniveau1"/>
    <w:uiPriority w:val="99"/>
    <w:rsid w:val="00393FD9"/>
    <w:pPr>
      <w:tabs>
        <w:tab w:val="clear" w:pos="1344"/>
        <w:tab w:val="num" w:pos="0"/>
        <w:tab w:val="num" w:pos="360"/>
        <w:tab w:val="num" w:pos="1018"/>
        <w:tab w:val="num" w:pos="1440"/>
      </w:tabs>
      <w:ind w:left="1440" w:hanging="283"/>
    </w:pPr>
  </w:style>
  <w:style w:type="paragraph" w:customStyle="1" w:styleId="NUmniveau3">
    <w:name w:val="NUm niveau 3"/>
    <w:basedOn w:val="NUmniveau2"/>
    <w:uiPriority w:val="99"/>
    <w:rsid w:val="00393FD9"/>
    <w:pPr>
      <w:tabs>
        <w:tab w:val="num" w:pos="1301"/>
        <w:tab w:val="num" w:pos="2160"/>
      </w:tabs>
      <w:ind w:left="2160" w:hanging="360"/>
    </w:pPr>
  </w:style>
  <w:style w:type="paragraph" w:styleId="Listenumros2">
    <w:name w:val="List Number 2"/>
    <w:basedOn w:val="Normal"/>
    <w:uiPriority w:val="99"/>
    <w:semiHidden/>
    <w:rsid w:val="00393FD9"/>
    <w:pPr>
      <w:widowControl w:val="0"/>
      <w:tabs>
        <w:tab w:val="left" w:pos="284"/>
        <w:tab w:val="num" w:pos="720"/>
      </w:tabs>
      <w:spacing w:before="60" w:after="60"/>
      <w:ind w:left="568" w:hanging="284"/>
    </w:pPr>
    <w:rPr>
      <w:iCs/>
      <w:sz w:val="22"/>
      <w:szCs w:val="20"/>
      <w:lang w:val="fr-FR" w:eastAsia="fr-FR"/>
    </w:rPr>
  </w:style>
  <w:style w:type="paragraph" w:customStyle="1" w:styleId="Liste-items">
    <w:name w:val="Liste-items"/>
    <w:basedOn w:val="Normal"/>
    <w:uiPriority w:val="99"/>
    <w:rsid w:val="00393FD9"/>
    <w:pPr>
      <w:tabs>
        <w:tab w:val="num" w:pos="1607"/>
      </w:tabs>
      <w:spacing w:before="100" w:after="100"/>
      <w:ind w:left="1418" w:right="567" w:hanging="284"/>
    </w:pPr>
    <w:rPr>
      <w:color w:val="000000"/>
      <w:sz w:val="22"/>
      <w:szCs w:val="20"/>
      <w:lang w:val="fr-FR" w:eastAsia="fr-FR"/>
    </w:rPr>
  </w:style>
  <w:style w:type="paragraph" w:customStyle="1" w:styleId="listepuce1erniveau">
    <w:name w:val="listepuce1erniveau"/>
    <w:basedOn w:val="Normal"/>
    <w:uiPriority w:val="99"/>
    <w:rsid w:val="00393FD9"/>
    <w:pPr>
      <w:keepNext/>
      <w:keepLines/>
      <w:tabs>
        <w:tab w:val="num" w:pos="720"/>
      </w:tabs>
      <w:ind w:left="720" w:hanging="360"/>
    </w:pPr>
    <w:rPr>
      <w:rFonts w:ascii="Palatino" w:hAnsi="Palatino"/>
      <w:sz w:val="22"/>
      <w:szCs w:val="20"/>
      <w:lang w:val="fr-FR" w:eastAsia="fr-FR"/>
    </w:rPr>
  </w:style>
  <w:style w:type="paragraph" w:styleId="Liste2">
    <w:name w:val="List 2"/>
    <w:basedOn w:val="Liste1"/>
    <w:uiPriority w:val="99"/>
    <w:semiHidden/>
    <w:rsid w:val="00393FD9"/>
    <w:pPr>
      <w:tabs>
        <w:tab w:val="clear" w:pos="851"/>
        <w:tab w:val="clear" w:pos="2367"/>
        <w:tab w:val="left" w:pos="1418"/>
      </w:tabs>
      <w:spacing w:before="0" w:after="120"/>
      <w:ind w:left="1418" w:hanging="284"/>
    </w:pPr>
    <w:rPr>
      <w:iCs w:val="0"/>
      <w:color w:val="auto"/>
      <w:sz w:val="20"/>
    </w:rPr>
  </w:style>
  <w:style w:type="paragraph" w:customStyle="1" w:styleId="retraitnormal">
    <w:name w:val="retrait normal"/>
    <w:basedOn w:val="Normal"/>
    <w:uiPriority w:val="99"/>
    <w:rsid w:val="00393FD9"/>
    <w:pPr>
      <w:tabs>
        <w:tab w:val="num" w:pos="644"/>
        <w:tab w:val="left" w:pos="697"/>
        <w:tab w:val="left" w:pos="1134"/>
      </w:tabs>
      <w:spacing w:before="60"/>
      <w:ind w:left="644" w:hanging="360"/>
      <w:jc w:val="left"/>
    </w:pPr>
    <w:rPr>
      <w:rFonts w:ascii="Times New Roman" w:hAnsi="Times New Roman"/>
      <w:sz w:val="22"/>
      <w:szCs w:val="20"/>
      <w:lang w:val="fr-FR" w:eastAsia="fr-FR"/>
    </w:rPr>
  </w:style>
  <w:style w:type="paragraph" w:customStyle="1" w:styleId="NormalwithPageBreak">
    <w:name w:val="Normal with Page Break"/>
    <w:basedOn w:val="Normal"/>
    <w:uiPriority w:val="99"/>
    <w:rsid w:val="00393FD9"/>
    <w:pPr>
      <w:pageBreakBefore/>
      <w:widowControl w:val="0"/>
      <w:spacing w:before="60" w:after="60"/>
    </w:pPr>
    <w:rPr>
      <w:iCs/>
      <w:sz w:val="22"/>
      <w:szCs w:val="20"/>
      <w:lang w:val="fr-FR" w:eastAsia="fr-FR"/>
    </w:rPr>
  </w:style>
  <w:style w:type="paragraph" w:customStyle="1" w:styleId="TEXTELIBRE">
    <w:name w:val="TEXTE LIBRE"/>
    <w:basedOn w:val="Normal"/>
    <w:uiPriority w:val="99"/>
    <w:rsid w:val="00393FD9"/>
    <w:pPr>
      <w:spacing w:before="40" w:after="40"/>
      <w:ind w:left="993"/>
    </w:pPr>
    <w:rPr>
      <w:iCs/>
      <w:sz w:val="20"/>
      <w:szCs w:val="20"/>
      <w:lang w:val="fr-FR" w:eastAsia="fr-FR"/>
    </w:rPr>
  </w:style>
  <w:style w:type="paragraph" w:customStyle="1" w:styleId="Logocentr">
    <w:name w:val="Logo_centré"/>
    <w:basedOn w:val="Normal"/>
    <w:uiPriority w:val="99"/>
    <w:rsid w:val="00393FD9"/>
    <w:pPr>
      <w:spacing w:before="60" w:after="60"/>
      <w:jc w:val="center"/>
    </w:pPr>
    <w:rPr>
      <w:rFonts w:ascii="Times New Roman" w:hAnsi="Times New Roman"/>
      <w:iCs/>
      <w:sz w:val="20"/>
      <w:szCs w:val="20"/>
      <w:lang w:val="fr-FR" w:eastAsia="fr-FR"/>
    </w:rPr>
  </w:style>
  <w:style w:type="paragraph" w:styleId="Commentaire">
    <w:name w:val="annotation text"/>
    <w:basedOn w:val="Normal"/>
    <w:link w:val="CommentaireCar"/>
    <w:uiPriority w:val="99"/>
    <w:semiHidden/>
    <w:rsid w:val="00393FD9"/>
    <w:rPr>
      <w:rFonts w:ascii="Times New Roman" w:hAnsi="Times New Roman"/>
      <w:sz w:val="20"/>
      <w:szCs w:val="20"/>
      <w:lang w:val="fr-FR" w:eastAsia="fr-FR"/>
    </w:rPr>
  </w:style>
  <w:style w:type="character" w:customStyle="1" w:styleId="CommentaireCar">
    <w:name w:val="Commentaire Car"/>
    <w:basedOn w:val="Policepardfaut"/>
    <w:link w:val="Commentaire"/>
    <w:uiPriority w:val="99"/>
    <w:semiHidden/>
    <w:locked/>
    <w:rsid w:val="00703049"/>
    <w:rPr>
      <w:rFonts w:ascii="Arial" w:hAnsi="Arial" w:cs="Times New Roman"/>
      <w:sz w:val="20"/>
      <w:szCs w:val="20"/>
      <w:lang w:val="en-GB" w:eastAsia="en-US"/>
    </w:rPr>
  </w:style>
  <w:style w:type="paragraph" w:customStyle="1" w:styleId="ZmodTrame">
    <w:name w:val="ZmodTrame"/>
    <w:uiPriority w:val="99"/>
    <w:rsid w:val="00393FD9"/>
    <w:rPr>
      <w:rFonts w:ascii="Arial" w:hAnsi="Arial"/>
      <w:noProof/>
      <w:sz w:val="20"/>
      <w:szCs w:val="20"/>
    </w:rPr>
  </w:style>
  <w:style w:type="paragraph" w:customStyle="1" w:styleId="liste10">
    <w:name w:val="liste1"/>
    <w:basedOn w:val="Normal"/>
    <w:uiPriority w:val="99"/>
    <w:rsid w:val="00393FD9"/>
    <w:pPr>
      <w:ind w:left="993" w:right="567" w:hanging="426"/>
      <w:jc w:val="left"/>
    </w:pPr>
    <w:rPr>
      <w:rFonts w:ascii="Times New Roman" w:hAnsi="Times New Roman"/>
      <w:szCs w:val="20"/>
      <w:lang w:val="fr-FR" w:eastAsia="fr-FR"/>
    </w:rPr>
  </w:style>
  <w:style w:type="paragraph" w:customStyle="1" w:styleId="tableauentte">
    <w:name w:val="tableau entête"/>
    <w:basedOn w:val="Normal"/>
    <w:uiPriority w:val="99"/>
    <w:rsid w:val="00393FD9"/>
    <w:pPr>
      <w:tabs>
        <w:tab w:val="left" w:pos="426"/>
      </w:tabs>
      <w:spacing w:after="120"/>
      <w:jc w:val="center"/>
    </w:pPr>
    <w:rPr>
      <w:bCs/>
      <w:sz w:val="28"/>
      <w:szCs w:val="20"/>
      <w:lang w:val="fr-FR" w:eastAsia="fr-FR"/>
    </w:rPr>
  </w:style>
  <w:style w:type="paragraph" w:customStyle="1" w:styleId="NormalCach">
    <w:name w:val="NormalCaché"/>
    <w:basedOn w:val="Normal"/>
    <w:uiPriority w:val="99"/>
    <w:rsid w:val="00393FD9"/>
    <w:pPr>
      <w:spacing w:before="0" w:after="120"/>
      <w:jc w:val="left"/>
    </w:pPr>
    <w:rPr>
      <w:rFonts w:ascii="Times New Roman" w:hAnsi="Times New Roman"/>
      <w:vanish/>
      <w:sz w:val="22"/>
      <w:szCs w:val="20"/>
      <w:lang w:val="fr-FR" w:eastAsia="fr-FR"/>
    </w:rPr>
  </w:style>
  <w:style w:type="paragraph" w:customStyle="1" w:styleId="garde">
    <w:name w:val="garde"/>
    <w:uiPriority w:val="99"/>
    <w:rsid w:val="00393FD9"/>
    <w:rPr>
      <w:rFonts w:ascii="Univers (WN)" w:hAnsi="Univers (WN)"/>
      <w:sz w:val="24"/>
      <w:szCs w:val="20"/>
    </w:rPr>
  </w:style>
  <w:style w:type="paragraph" w:customStyle="1" w:styleId="CorpsdetexteSG">
    <w:name w:val="Corps de texte SG"/>
    <w:basedOn w:val="Normal"/>
    <w:uiPriority w:val="99"/>
    <w:rsid w:val="00393FD9"/>
    <w:pPr>
      <w:spacing w:after="120"/>
    </w:pPr>
    <w:rPr>
      <w:iCs/>
      <w:szCs w:val="20"/>
      <w:lang w:val="fr-FR" w:eastAsia="fr-FR"/>
    </w:rPr>
  </w:style>
  <w:style w:type="paragraph" w:customStyle="1" w:styleId="Titre10">
    <w:name w:val="Titre1"/>
    <w:uiPriority w:val="99"/>
    <w:rsid w:val="00393FD9"/>
    <w:pPr>
      <w:tabs>
        <w:tab w:val="center" w:pos="3261"/>
      </w:tabs>
      <w:overflowPunct w:val="0"/>
      <w:autoSpaceDE w:val="0"/>
      <w:autoSpaceDN w:val="0"/>
      <w:adjustRightInd w:val="0"/>
      <w:textAlignment w:val="baseline"/>
    </w:pPr>
    <w:rPr>
      <w:rFonts w:ascii="Arial" w:hAnsi="Arial"/>
      <w:szCs w:val="20"/>
    </w:rPr>
  </w:style>
  <w:style w:type="paragraph" w:customStyle="1" w:styleId="StyleItaliqueBleufonc">
    <w:name w:val="Style Italique Bleu foncé"/>
    <w:basedOn w:val="Normal"/>
    <w:next w:val="Normal"/>
    <w:uiPriority w:val="99"/>
    <w:rsid w:val="00393FD9"/>
    <w:rPr>
      <w:color w:val="000080"/>
    </w:rPr>
  </w:style>
  <w:style w:type="character" w:customStyle="1" w:styleId="StyleItaliqueBleufoncCar">
    <w:name w:val="Style Italique Bleu foncé Car"/>
    <w:basedOn w:val="Policepardfaut"/>
    <w:uiPriority w:val="99"/>
    <w:rsid w:val="00393FD9"/>
    <w:rPr>
      <w:rFonts w:ascii="Arial" w:hAnsi="Arial" w:cs="Times New Roman"/>
      <w:color w:val="000080"/>
      <w:sz w:val="24"/>
      <w:szCs w:val="24"/>
      <w:lang w:val="en-GB" w:eastAsia="en-US" w:bidi="ar-SA"/>
    </w:rPr>
  </w:style>
  <w:style w:type="paragraph" w:customStyle="1" w:styleId="Car">
    <w:name w:val="Car"/>
    <w:basedOn w:val="Normal"/>
    <w:uiPriority w:val="99"/>
    <w:rsid w:val="00393FD9"/>
    <w:pPr>
      <w:keepNext/>
      <w:spacing w:before="0" w:after="160" w:line="240" w:lineRule="exact"/>
      <w:jc w:val="left"/>
    </w:pPr>
    <w:rPr>
      <w:rFonts w:ascii="Tahoma" w:hAnsi="Tahoma"/>
      <w:sz w:val="20"/>
      <w:szCs w:val="20"/>
      <w:lang w:val="en-US"/>
    </w:rPr>
  </w:style>
  <w:style w:type="paragraph" w:customStyle="1" w:styleId="StyleNormalgrasArialGras18ptBlancToutenmajuscule">
    <w:name w:val="Style Normal gras + Arial Gras 18 pt Blanc Tout en majuscule"/>
    <w:basedOn w:val="Normalgras"/>
    <w:link w:val="StyleNormalgrasArialGras18ptBlancToutenmajusculeCar"/>
    <w:uiPriority w:val="99"/>
    <w:rsid w:val="00393FD9"/>
    <w:pPr>
      <w:keepNext/>
      <w:shd w:val="clear" w:color="auto" w:fill="FFDC88"/>
    </w:pPr>
    <w:rPr>
      <w:rFonts w:ascii="Arial Gras" w:hAnsi="Arial Gras"/>
      <w:bCs/>
      <w:caps/>
      <w:color w:val="FFFFFF"/>
      <w:spacing w:val="6"/>
      <w:sz w:val="36"/>
    </w:rPr>
  </w:style>
  <w:style w:type="paragraph" w:customStyle="1" w:styleId="StyleNormalgrasItalique">
    <w:name w:val="Style Normal gras + Italique"/>
    <w:basedOn w:val="Normalgras"/>
    <w:link w:val="StyleNormalgrasItaliqueCar"/>
    <w:uiPriority w:val="99"/>
    <w:rsid w:val="00393FD9"/>
    <w:pPr>
      <w:shd w:val="clear" w:color="auto" w:fill="FFDC88"/>
    </w:pPr>
    <w:rPr>
      <w:bCs/>
      <w:i/>
      <w:iCs/>
      <w:spacing w:val="6"/>
    </w:rPr>
  </w:style>
  <w:style w:type="character" w:customStyle="1" w:styleId="pucesCar">
    <w:name w:val="puces Car"/>
    <w:basedOn w:val="Policepardfaut"/>
    <w:uiPriority w:val="99"/>
    <w:rsid w:val="00393FD9"/>
    <w:rPr>
      <w:rFonts w:ascii="Arial" w:hAnsi="Arial" w:cs="Times New Roman"/>
      <w:i/>
      <w:spacing w:val="6"/>
      <w:sz w:val="22"/>
      <w:szCs w:val="22"/>
      <w:lang w:val="fr-FR" w:eastAsia="fr-FR" w:bidi="ar-SA"/>
    </w:rPr>
  </w:style>
  <w:style w:type="paragraph" w:customStyle="1" w:styleId="Tableautexte">
    <w:name w:val="Tableau texte"/>
    <w:basedOn w:val="Normal"/>
    <w:uiPriority w:val="99"/>
    <w:rsid w:val="00393FD9"/>
    <w:pPr>
      <w:widowControl w:val="0"/>
      <w:adjustRightInd w:val="0"/>
      <w:spacing w:before="0" w:line="360" w:lineRule="atLeast"/>
      <w:textAlignment w:val="baseline"/>
    </w:pPr>
    <w:rPr>
      <w:color w:val="000066"/>
      <w:sz w:val="16"/>
      <w:szCs w:val="20"/>
      <w:lang w:val="fr-FR" w:eastAsia="fr-FR"/>
    </w:rPr>
  </w:style>
  <w:style w:type="paragraph" w:customStyle="1" w:styleId="ActeurNom1">
    <w:name w:val="Acteur Nom 1"/>
    <w:basedOn w:val="Normal"/>
    <w:next w:val="Normal"/>
    <w:uiPriority w:val="99"/>
    <w:rsid w:val="00393FD9"/>
    <w:pPr>
      <w:keepNext/>
      <w:keepLines/>
      <w:shd w:val="pct12" w:color="auto" w:fill="auto"/>
      <w:tabs>
        <w:tab w:val="left" w:pos="4678"/>
      </w:tabs>
      <w:spacing w:before="0" w:after="60"/>
      <w:ind w:right="4535"/>
      <w:jc w:val="left"/>
    </w:pPr>
    <w:rPr>
      <w:rFonts w:ascii="Times New Roman" w:hAnsi="Times New Roman"/>
      <w:b/>
      <w:sz w:val="22"/>
      <w:szCs w:val="20"/>
      <w:lang w:val="fr-FR" w:eastAsia="fr-FR"/>
    </w:rPr>
  </w:style>
  <w:style w:type="paragraph" w:customStyle="1" w:styleId="Retrait1">
    <w:name w:val="Retrait 1"/>
    <w:basedOn w:val="Normal"/>
    <w:next w:val="Normal"/>
    <w:uiPriority w:val="99"/>
    <w:rsid w:val="00393FD9"/>
    <w:pPr>
      <w:keepNext/>
      <w:keepLines/>
      <w:widowControl w:val="0"/>
      <w:spacing w:before="0" w:after="60"/>
      <w:ind w:left="568" w:hanging="284"/>
      <w:jc w:val="left"/>
    </w:pPr>
    <w:rPr>
      <w:rFonts w:ascii="Times New Roman" w:hAnsi="Times New Roman"/>
      <w:sz w:val="22"/>
      <w:szCs w:val="20"/>
      <w:lang w:val="fr-FR" w:eastAsia="fr-FR"/>
    </w:rPr>
  </w:style>
  <w:style w:type="paragraph" w:customStyle="1" w:styleId="Tableau-Cellule-Liste1-Carrrouge">
    <w:name w:val="Tableau - Cellule - Liste 1 - Carré rouge"/>
    <w:basedOn w:val="Normal"/>
    <w:uiPriority w:val="99"/>
    <w:rsid w:val="00393FD9"/>
    <w:pPr>
      <w:numPr>
        <w:numId w:val="7"/>
      </w:numPr>
      <w:spacing w:before="60" w:after="60"/>
      <w:jc w:val="left"/>
    </w:pPr>
    <w:rPr>
      <w:sz w:val="20"/>
      <w:lang w:val="fr-FR" w:eastAsia="fr-FR"/>
    </w:rPr>
  </w:style>
  <w:style w:type="character" w:customStyle="1" w:styleId="Tableau-Cellule-Liste1-CarrrougeCar">
    <w:name w:val="Tableau - Cellule - Liste 1 - Carré rouge Car"/>
    <w:basedOn w:val="Policepardfaut"/>
    <w:uiPriority w:val="99"/>
    <w:rsid w:val="00393FD9"/>
    <w:rPr>
      <w:rFonts w:ascii="Arial" w:hAnsi="Arial" w:cs="Times New Roman"/>
      <w:sz w:val="24"/>
      <w:szCs w:val="24"/>
    </w:rPr>
  </w:style>
  <w:style w:type="paragraph" w:customStyle="1" w:styleId="Tableau-Cellule">
    <w:name w:val="Tableau - Cellule"/>
    <w:basedOn w:val="Normal"/>
    <w:uiPriority w:val="99"/>
    <w:rsid w:val="00393FD9"/>
    <w:pPr>
      <w:spacing w:before="60" w:after="60"/>
      <w:jc w:val="left"/>
    </w:pPr>
    <w:rPr>
      <w:sz w:val="20"/>
      <w:lang w:val="fr-FR" w:eastAsia="fr-FR"/>
    </w:rPr>
  </w:style>
  <w:style w:type="paragraph" w:customStyle="1" w:styleId="Tableau-Entte">
    <w:name w:val="Tableau - Entête"/>
    <w:basedOn w:val="Normal"/>
    <w:uiPriority w:val="99"/>
    <w:rsid w:val="00393FD9"/>
    <w:pPr>
      <w:spacing w:before="60" w:after="60"/>
      <w:jc w:val="left"/>
    </w:pPr>
    <w:rPr>
      <w:b/>
      <w:color w:val="CC0000"/>
      <w:sz w:val="20"/>
      <w:lang w:val="fr-FR" w:eastAsia="fr-FR"/>
    </w:rPr>
  </w:style>
  <w:style w:type="character" w:customStyle="1" w:styleId="Tableau-CelluleCar">
    <w:name w:val="Tableau - Cellule Car"/>
    <w:basedOn w:val="Policepardfaut"/>
    <w:uiPriority w:val="99"/>
    <w:rsid w:val="00393FD9"/>
    <w:rPr>
      <w:rFonts w:ascii="Arial" w:hAnsi="Arial" w:cs="Times New Roman"/>
      <w:sz w:val="24"/>
      <w:szCs w:val="24"/>
    </w:rPr>
  </w:style>
  <w:style w:type="paragraph" w:customStyle="1" w:styleId="Rfrence">
    <w:name w:val="Référence"/>
    <w:basedOn w:val="Normal"/>
    <w:next w:val="Normal"/>
    <w:uiPriority w:val="99"/>
    <w:rsid w:val="00393FD9"/>
    <w:pPr>
      <w:keepLines/>
      <w:spacing w:before="0"/>
    </w:pPr>
    <w:rPr>
      <w:rFonts w:ascii="Times New Roman" w:hAnsi="Times New Roman"/>
      <w:b/>
      <w:caps/>
      <w:sz w:val="22"/>
      <w:szCs w:val="20"/>
      <w:lang w:val="fr-FR"/>
    </w:rPr>
  </w:style>
  <w:style w:type="paragraph" w:styleId="Paragraphedeliste">
    <w:name w:val="List Paragraph"/>
    <w:basedOn w:val="Normal"/>
    <w:uiPriority w:val="34"/>
    <w:qFormat/>
    <w:rsid w:val="00B633D0"/>
    <w:pPr>
      <w:ind w:left="720"/>
      <w:contextualSpacing/>
    </w:pPr>
  </w:style>
  <w:style w:type="table" w:styleId="Listemoyenne2-Accent1">
    <w:name w:val="Medium List 2 Accent 1"/>
    <w:basedOn w:val="TableauNormal"/>
    <w:uiPriority w:val="99"/>
    <w:rsid w:val="005004B4"/>
    <w:rPr>
      <w:rFonts w:ascii="Cambria" w:hAnsi="Cambria"/>
      <w:color w:val="000000"/>
      <w:sz w:val="20"/>
      <w:szCs w:val="20"/>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steclaire-Accent3">
    <w:name w:val="Light List Accent 3"/>
    <w:basedOn w:val="TableauNormal"/>
    <w:uiPriority w:val="99"/>
    <w:rsid w:val="003A7A88"/>
    <w:rPr>
      <w:rFonts w:ascii="Calibri" w:hAnsi="Calibri" w:cs="Arial"/>
      <w:sz w:val="20"/>
      <w:szCs w:val="20"/>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Arial"/>
        <w:b/>
        <w:bCs/>
        <w:color w:val="FFFFFF"/>
      </w:rPr>
      <w:tblPr/>
      <w:tcPr>
        <w:shd w:val="clear" w:color="auto" w:fill="9BBB59"/>
      </w:tcPr>
    </w:tblStylePr>
    <w:tblStylePr w:type="lastRow">
      <w:pPr>
        <w:spacing w:before="0" w:after="0"/>
      </w:pPr>
      <w:rPr>
        <w:rFonts w:cs="Arial"/>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9BBB59"/>
          <w:left w:val="single" w:sz="8" w:space="0" w:color="9BBB59"/>
          <w:bottom w:val="single" w:sz="8" w:space="0" w:color="9BBB59"/>
          <w:right w:val="single" w:sz="8" w:space="0" w:color="9BBB59"/>
        </w:tcBorders>
      </w:tcPr>
    </w:tblStylePr>
    <w:tblStylePr w:type="band1Horz">
      <w:rPr>
        <w:rFonts w:cs="Arial"/>
      </w:rPr>
      <w:tblPr/>
      <w:tcPr>
        <w:tcBorders>
          <w:top w:val="single" w:sz="8" w:space="0" w:color="9BBB59"/>
          <w:left w:val="single" w:sz="8" w:space="0" w:color="9BBB59"/>
          <w:bottom w:val="single" w:sz="8" w:space="0" w:color="9BBB59"/>
          <w:right w:val="single" w:sz="8" w:space="0" w:color="9BBB59"/>
        </w:tcBorders>
      </w:tcPr>
    </w:tblStylePr>
  </w:style>
  <w:style w:type="table" w:styleId="Listeclaire-Accent5">
    <w:name w:val="Light List Accent 5"/>
    <w:basedOn w:val="TableauNormal"/>
    <w:uiPriority w:val="99"/>
    <w:rsid w:val="003A7A88"/>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stemoyenne2-Accent5">
    <w:name w:val="Medium List 2 Accent 5"/>
    <w:basedOn w:val="TableauNormal"/>
    <w:uiPriority w:val="99"/>
    <w:rsid w:val="003A7A88"/>
    <w:rPr>
      <w:rFonts w:ascii="Cambria" w:hAnsi="Cambria"/>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Grillemoyenne3-Accent5">
    <w:name w:val="Medium Grid 3 Accent 5"/>
    <w:basedOn w:val="TableauNormal"/>
    <w:uiPriority w:val="99"/>
    <w:rsid w:val="003A7A88"/>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steclaire-Accent11">
    <w:name w:val="Liste claire - Accent 11"/>
    <w:uiPriority w:val="61"/>
    <w:rsid w:val="003A7A88"/>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Grilledutableau">
    <w:name w:val="Table Grid"/>
    <w:basedOn w:val="TableauNormal"/>
    <w:uiPriority w:val="99"/>
    <w:rsid w:val="00D253B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rameclaire-Accent5">
    <w:name w:val="Light Shading Accent 5"/>
    <w:basedOn w:val="TableauNormal"/>
    <w:uiPriority w:val="99"/>
    <w:rsid w:val="00D253B4"/>
    <w:rPr>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Grilleclaire-Accent11">
    <w:name w:val="Grille claire - Accent 11"/>
    <w:uiPriority w:val="99"/>
    <w:rsid w:val="00250F9F"/>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StyleNormalgrasArialGras18ptBlancToutenmajusculeCar">
    <w:name w:val="Style Normal gras + Arial Gras 18 pt Blanc Tout en majuscule Car"/>
    <w:basedOn w:val="NormalgrasCar"/>
    <w:link w:val="StyleNormalgrasArialGras18ptBlancToutenmajuscule"/>
    <w:uiPriority w:val="99"/>
    <w:locked/>
    <w:rsid w:val="000B0A62"/>
    <w:rPr>
      <w:rFonts w:ascii="Arial Gras" w:hAnsi="Arial Gras" w:cs="Times New Roman"/>
      <w:b/>
      <w:bCs/>
      <w:caps/>
      <w:color w:val="FFFFFF"/>
      <w:spacing w:val="6"/>
      <w:sz w:val="36"/>
      <w:shd w:val="clear" w:color="auto" w:fill="FFDC88"/>
      <w:lang w:val="fr-FR" w:eastAsia="fr-FR" w:bidi="ar-SA"/>
    </w:rPr>
  </w:style>
  <w:style w:type="character" w:customStyle="1" w:styleId="StyleNormalgrasItaliqueCar">
    <w:name w:val="Style Normal gras + Italique Car"/>
    <w:basedOn w:val="NormalgrasCar"/>
    <w:link w:val="StyleNormalgrasItalique"/>
    <w:uiPriority w:val="99"/>
    <w:locked/>
    <w:rsid w:val="000B0A62"/>
    <w:rPr>
      <w:rFonts w:ascii="Arial" w:hAnsi="Arial" w:cs="Times New Roman"/>
      <w:b/>
      <w:bCs/>
      <w:i/>
      <w:iCs/>
      <w:color w:val="CD1975"/>
      <w:spacing w:val="6"/>
      <w:sz w:val="24"/>
      <w:shd w:val="clear" w:color="auto" w:fill="FFDC88"/>
      <w:lang w:val="fr-FR" w:eastAsia="fr-FR" w:bidi="ar-SA"/>
    </w:rPr>
  </w:style>
  <w:style w:type="paragraph" w:customStyle="1" w:styleId="DecimalAligned">
    <w:name w:val="Decimal Aligned"/>
    <w:basedOn w:val="Normal"/>
    <w:uiPriority w:val="99"/>
    <w:rsid w:val="005D5DEE"/>
    <w:pPr>
      <w:tabs>
        <w:tab w:val="decimal" w:pos="360"/>
      </w:tabs>
      <w:spacing w:before="0" w:after="200" w:line="276" w:lineRule="auto"/>
      <w:jc w:val="left"/>
    </w:pPr>
    <w:rPr>
      <w:rFonts w:ascii="Calibri" w:hAnsi="Calibri" w:cs="Arial"/>
      <w:sz w:val="22"/>
      <w:szCs w:val="22"/>
      <w:lang w:val="fr-FR"/>
    </w:rPr>
  </w:style>
  <w:style w:type="paragraph" w:styleId="Notedebasdepage">
    <w:name w:val="footnote text"/>
    <w:basedOn w:val="Normal"/>
    <w:link w:val="NotedebasdepageCar"/>
    <w:uiPriority w:val="99"/>
    <w:rsid w:val="005D5DEE"/>
    <w:pPr>
      <w:spacing w:before="0"/>
      <w:jc w:val="left"/>
    </w:pPr>
    <w:rPr>
      <w:rFonts w:ascii="Calibri" w:hAnsi="Calibri" w:cs="Arial"/>
      <w:sz w:val="20"/>
      <w:szCs w:val="20"/>
      <w:lang w:val="fr-FR"/>
    </w:rPr>
  </w:style>
  <w:style w:type="character" w:customStyle="1" w:styleId="NotedebasdepageCar">
    <w:name w:val="Note de bas de page Car"/>
    <w:basedOn w:val="Policepardfaut"/>
    <w:link w:val="Notedebasdepage"/>
    <w:uiPriority w:val="99"/>
    <w:locked/>
    <w:rsid w:val="005D5DEE"/>
    <w:rPr>
      <w:rFonts w:ascii="Calibri" w:hAnsi="Calibri" w:cs="Arial"/>
      <w:lang w:eastAsia="en-US"/>
    </w:rPr>
  </w:style>
  <w:style w:type="character" w:styleId="Emphaseple">
    <w:name w:val="Subtle Emphasis"/>
    <w:basedOn w:val="Policepardfaut"/>
    <w:uiPriority w:val="99"/>
    <w:qFormat/>
    <w:rsid w:val="005D5DEE"/>
    <w:rPr>
      <w:rFonts w:eastAsia="Times New Roman" w:cs="Arial"/>
      <w:i/>
      <w:iCs/>
      <w:color w:val="808080"/>
      <w:sz w:val="22"/>
      <w:szCs w:val="22"/>
      <w:lang w:val="fr-FR"/>
    </w:rPr>
  </w:style>
  <w:style w:type="table" w:styleId="Tramemoyenne2-Accent5">
    <w:name w:val="Medium Shading 2 Accent 5"/>
    <w:basedOn w:val="TableauNormal"/>
    <w:uiPriority w:val="99"/>
    <w:rsid w:val="005D5DEE"/>
    <w:rPr>
      <w:rFonts w:ascii="Calibri" w:hAnsi="Calibri" w:cs="Arial"/>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Arial"/>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Arial"/>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Arial"/>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Arial"/>
        <w:b/>
        <w:bCs/>
        <w:color w:val="FFFFFF"/>
      </w:rPr>
      <w:tblPr/>
      <w:tcPr>
        <w:tcBorders>
          <w:left w:val="nil"/>
          <w:right w:val="nil"/>
          <w:insideH w:val="nil"/>
          <w:insideV w:val="nil"/>
        </w:tcBorders>
        <w:shd w:val="clear" w:color="auto" w:fill="4BACC6"/>
      </w:tcPr>
    </w:tblStylePr>
    <w:tblStylePr w:type="band1Vert">
      <w:rPr>
        <w:rFonts w:cs="Arial"/>
      </w:rPr>
      <w:tblPr/>
      <w:tcPr>
        <w:tcBorders>
          <w:left w:val="nil"/>
          <w:right w:val="nil"/>
          <w:insideH w:val="nil"/>
          <w:insideV w:val="nil"/>
        </w:tcBorders>
        <w:shd w:val="clear" w:color="auto" w:fill="D8D8D8"/>
      </w:tcPr>
    </w:tblStylePr>
    <w:tblStylePr w:type="band1Horz">
      <w:rPr>
        <w:rFonts w:cs="Arial"/>
      </w:rPr>
      <w:tblPr/>
      <w:tcPr>
        <w:shd w:val="clear" w:color="auto" w:fill="D8D8D8"/>
      </w:tcPr>
    </w:tblStylePr>
    <w:tblStylePr w:type="neCell">
      <w:rPr>
        <w:rFonts w:cs="Arial"/>
      </w:rPr>
      <w:tblPr/>
      <w:tcPr>
        <w:tcBorders>
          <w:top w:val="single" w:sz="18" w:space="0" w:color="auto"/>
          <w:left w:val="nil"/>
          <w:bottom w:val="single" w:sz="18" w:space="0" w:color="auto"/>
          <w:right w:val="nil"/>
          <w:insideH w:val="nil"/>
          <w:insideV w:val="nil"/>
        </w:tcBorders>
      </w:tcPr>
    </w:tblStylePr>
    <w:tblStylePr w:type="nwCell">
      <w:rPr>
        <w:rFonts w:cs="Arial"/>
        <w:color w:val="FFFFFF"/>
      </w:rPr>
      <w:tblPr/>
      <w:tcPr>
        <w:tcBorders>
          <w:top w:val="single" w:sz="18" w:space="0" w:color="auto"/>
          <w:left w:val="nil"/>
          <w:bottom w:val="single" w:sz="18" w:space="0" w:color="auto"/>
          <w:right w:val="nil"/>
          <w:insideH w:val="nil"/>
          <w:insideV w:val="nil"/>
        </w:tcBorders>
      </w:tcPr>
    </w:tblStylePr>
  </w:style>
  <w:style w:type="character" w:customStyle="1" w:styleId="htmlnon1">
    <w:name w:val="html_non1"/>
    <w:basedOn w:val="Policepardfaut"/>
    <w:rsid w:val="00A144D3"/>
    <w:rPr>
      <w:i/>
      <w:iCs/>
      <w:color w:val="000000"/>
    </w:rPr>
  </w:style>
  <w:style w:type="character" w:customStyle="1" w:styleId="statut-decision">
    <w:name w:val="statut-decision"/>
    <w:basedOn w:val="Policepardfaut"/>
    <w:rsid w:val="00A144D3"/>
  </w:style>
  <w:style w:type="paragraph" w:styleId="Objetducommentaire">
    <w:name w:val="annotation subject"/>
    <w:basedOn w:val="Commentaire"/>
    <w:next w:val="Commentaire"/>
    <w:link w:val="ObjetducommentaireCar"/>
    <w:uiPriority w:val="99"/>
    <w:semiHidden/>
    <w:unhideWhenUsed/>
    <w:locked/>
    <w:rsid w:val="003C140B"/>
    <w:rPr>
      <w:rFonts w:ascii="Arial" w:hAnsi="Arial"/>
      <w:b/>
      <w:bCs/>
      <w:lang w:val="en-GB" w:eastAsia="en-US"/>
    </w:rPr>
  </w:style>
  <w:style w:type="character" w:customStyle="1" w:styleId="ObjetducommentaireCar">
    <w:name w:val="Objet du commentaire Car"/>
    <w:basedOn w:val="CommentaireCar"/>
    <w:link w:val="Objetducommentaire"/>
    <w:uiPriority w:val="99"/>
    <w:semiHidden/>
    <w:rsid w:val="003C140B"/>
    <w:rPr>
      <w:rFonts w:ascii="Arial" w:hAnsi="Arial" w:cs="Times New Roman"/>
      <w:b/>
      <w:bCs/>
      <w:sz w:val="20"/>
      <w:szCs w:val="20"/>
      <w:lang w:val="en-GB" w:eastAsia="en-US"/>
    </w:rPr>
  </w:style>
</w:styles>
</file>

<file path=word/webSettings.xml><?xml version="1.0" encoding="utf-8"?>
<w:webSettings xmlns:r="http://schemas.openxmlformats.org/officeDocument/2006/relationships" xmlns:w="http://schemas.openxmlformats.org/wordprocessingml/2006/main">
  <w:divs>
    <w:div w:id="1431050022">
      <w:marLeft w:val="0"/>
      <w:marRight w:val="0"/>
      <w:marTop w:val="0"/>
      <w:marBottom w:val="0"/>
      <w:divBdr>
        <w:top w:val="none" w:sz="0" w:space="0" w:color="auto"/>
        <w:left w:val="none" w:sz="0" w:space="0" w:color="auto"/>
        <w:bottom w:val="none" w:sz="0" w:space="0" w:color="auto"/>
        <w:right w:val="none" w:sz="0" w:space="0" w:color="auto"/>
      </w:divBdr>
      <w:divsChild>
        <w:div w:id="1431050025">
          <w:marLeft w:val="547"/>
          <w:marRight w:val="0"/>
          <w:marTop w:val="0"/>
          <w:marBottom w:val="0"/>
          <w:divBdr>
            <w:top w:val="none" w:sz="0" w:space="0" w:color="auto"/>
            <w:left w:val="none" w:sz="0" w:space="0" w:color="auto"/>
            <w:bottom w:val="none" w:sz="0" w:space="0" w:color="auto"/>
            <w:right w:val="none" w:sz="0" w:space="0" w:color="auto"/>
          </w:divBdr>
        </w:div>
      </w:divsChild>
    </w:div>
    <w:div w:id="1431050024">
      <w:marLeft w:val="0"/>
      <w:marRight w:val="0"/>
      <w:marTop w:val="0"/>
      <w:marBottom w:val="0"/>
      <w:divBdr>
        <w:top w:val="none" w:sz="0" w:space="0" w:color="auto"/>
        <w:left w:val="none" w:sz="0" w:space="0" w:color="auto"/>
        <w:bottom w:val="none" w:sz="0" w:space="0" w:color="auto"/>
        <w:right w:val="none" w:sz="0" w:space="0" w:color="auto"/>
      </w:divBdr>
      <w:divsChild>
        <w:div w:id="1431050060">
          <w:marLeft w:val="547"/>
          <w:marRight w:val="0"/>
          <w:marTop w:val="0"/>
          <w:marBottom w:val="0"/>
          <w:divBdr>
            <w:top w:val="none" w:sz="0" w:space="0" w:color="auto"/>
            <w:left w:val="none" w:sz="0" w:space="0" w:color="auto"/>
            <w:bottom w:val="none" w:sz="0" w:space="0" w:color="auto"/>
            <w:right w:val="none" w:sz="0" w:space="0" w:color="auto"/>
          </w:divBdr>
        </w:div>
      </w:divsChild>
    </w:div>
    <w:div w:id="1431050028">
      <w:marLeft w:val="0"/>
      <w:marRight w:val="0"/>
      <w:marTop w:val="0"/>
      <w:marBottom w:val="0"/>
      <w:divBdr>
        <w:top w:val="none" w:sz="0" w:space="0" w:color="auto"/>
        <w:left w:val="none" w:sz="0" w:space="0" w:color="auto"/>
        <w:bottom w:val="none" w:sz="0" w:space="0" w:color="auto"/>
        <w:right w:val="none" w:sz="0" w:space="0" w:color="auto"/>
      </w:divBdr>
      <w:divsChild>
        <w:div w:id="1431050055">
          <w:marLeft w:val="547"/>
          <w:marRight w:val="0"/>
          <w:marTop w:val="0"/>
          <w:marBottom w:val="0"/>
          <w:divBdr>
            <w:top w:val="none" w:sz="0" w:space="0" w:color="auto"/>
            <w:left w:val="none" w:sz="0" w:space="0" w:color="auto"/>
            <w:bottom w:val="none" w:sz="0" w:space="0" w:color="auto"/>
            <w:right w:val="none" w:sz="0" w:space="0" w:color="auto"/>
          </w:divBdr>
        </w:div>
      </w:divsChild>
    </w:div>
    <w:div w:id="1431050030">
      <w:marLeft w:val="0"/>
      <w:marRight w:val="0"/>
      <w:marTop w:val="0"/>
      <w:marBottom w:val="0"/>
      <w:divBdr>
        <w:top w:val="none" w:sz="0" w:space="0" w:color="auto"/>
        <w:left w:val="none" w:sz="0" w:space="0" w:color="auto"/>
        <w:bottom w:val="none" w:sz="0" w:space="0" w:color="auto"/>
        <w:right w:val="none" w:sz="0" w:space="0" w:color="auto"/>
      </w:divBdr>
      <w:divsChild>
        <w:div w:id="1431050033">
          <w:marLeft w:val="547"/>
          <w:marRight w:val="0"/>
          <w:marTop w:val="0"/>
          <w:marBottom w:val="0"/>
          <w:divBdr>
            <w:top w:val="none" w:sz="0" w:space="0" w:color="auto"/>
            <w:left w:val="none" w:sz="0" w:space="0" w:color="auto"/>
            <w:bottom w:val="none" w:sz="0" w:space="0" w:color="auto"/>
            <w:right w:val="none" w:sz="0" w:space="0" w:color="auto"/>
          </w:divBdr>
        </w:div>
      </w:divsChild>
    </w:div>
    <w:div w:id="1431050031">
      <w:marLeft w:val="0"/>
      <w:marRight w:val="0"/>
      <w:marTop w:val="0"/>
      <w:marBottom w:val="0"/>
      <w:divBdr>
        <w:top w:val="none" w:sz="0" w:space="0" w:color="auto"/>
        <w:left w:val="none" w:sz="0" w:space="0" w:color="auto"/>
        <w:bottom w:val="none" w:sz="0" w:space="0" w:color="auto"/>
        <w:right w:val="none" w:sz="0" w:space="0" w:color="auto"/>
      </w:divBdr>
      <w:divsChild>
        <w:div w:id="1431050027">
          <w:marLeft w:val="547"/>
          <w:marRight w:val="0"/>
          <w:marTop w:val="0"/>
          <w:marBottom w:val="0"/>
          <w:divBdr>
            <w:top w:val="none" w:sz="0" w:space="0" w:color="auto"/>
            <w:left w:val="none" w:sz="0" w:space="0" w:color="auto"/>
            <w:bottom w:val="none" w:sz="0" w:space="0" w:color="auto"/>
            <w:right w:val="none" w:sz="0" w:space="0" w:color="auto"/>
          </w:divBdr>
        </w:div>
      </w:divsChild>
    </w:div>
    <w:div w:id="1431050032">
      <w:marLeft w:val="0"/>
      <w:marRight w:val="0"/>
      <w:marTop w:val="0"/>
      <w:marBottom w:val="0"/>
      <w:divBdr>
        <w:top w:val="none" w:sz="0" w:space="0" w:color="auto"/>
        <w:left w:val="none" w:sz="0" w:space="0" w:color="auto"/>
        <w:bottom w:val="none" w:sz="0" w:space="0" w:color="auto"/>
        <w:right w:val="none" w:sz="0" w:space="0" w:color="auto"/>
      </w:divBdr>
      <w:divsChild>
        <w:div w:id="1431050021">
          <w:marLeft w:val="547"/>
          <w:marRight w:val="0"/>
          <w:marTop w:val="0"/>
          <w:marBottom w:val="0"/>
          <w:divBdr>
            <w:top w:val="none" w:sz="0" w:space="0" w:color="auto"/>
            <w:left w:val="none" w:sz="0" w:space="0" w:color="auto"/>
            <w:bottom w:val="none" w:sz="0" w:space="0" w:color="auto"/>
            <w:right w:val="none" w:sz="0" w:space="0" w:color="auto"/>
          </w:divBdr>
        </w:div>
        <w:div w:id="1431050026">
          <w:marLeft w:val="547"/>
          <w:marRight w:val="0"/>
          <w:marTop w:val="0"/>
          <w:marBottom w:val="0"/>
          <w:divBdr>
            <w:top w:val="none" w:sz="0" w:space="0" w:color="auto"/>
            <w:left w:val="none" w:sz="0" w:space="0" w:color="auto"/>
            <w:bottom w:val="none" w:sz="0" w:space="0" w:color="auto"/>
            <w:right w:val="none" w:sz="0" w:space="0" w:color="auto"/>
          </w:divBdr>
        </w:div>
        <w:div w:id="1431050034">
          <w:marLeft w:val="547"/>
          <w:marRight w:val="0"/>
          <w:marTop w:val="0"/>
          <w:marBottom w:val="0"/>
          <w:divBdr>
            <w:top w:val="none" w:sz="0" w:space="0" w:color="auto"/>
            <w:left w:val="none" w:sz="0" w:space="0" w:color="auto"/>
            <w:bottom w:val="none" w:sz="0" w:space="0" w:color="auto"/>
            <w:right w:val="none" w:sz="0" w:space="0" w:color="auto"/>
          </w:divBdr>
        </w:div>
        <w:div w:id="1431050035">
          <w:marLeft w:val="547"/>
          <w:marRight w:val="0"/>
          <w:marTop w:val="0"/>
          <w:marBottom w:val="0"/>
          <w:divBdr>
            <w:top w:val="none" w:sz="0" w:space="0" w:color="auto"/>
            <w:left w:val="none" w:sz="0" w:space="0" w:color="auto"/>
            <w:bottom w:val="none" w:sz="0" w:space="0" w:color="auto"/>
            <w:right w:val="none" w:sz="0" w:space="0" w:color="auto"/>
          </w:divBdr>
        </w:div>
        <w:div w:id="1431050037">
          <w:marLeft w:val="547"/>
          <w:marRight w:val="0"/>
          <w:marTop w:val="0"/>
          <w:marBottom w:val="0"/>
          <w:divBdr>
            <w:top w:val="none" w:sz="0" w:space="0" w:color="auto"/>
            <w:left w:val="none" w:sz="0" w:space="0" w:color="auto"/>
            <w:bottom w:val="none" w:sz="0" w:space="0" w:color="auto"/>
            <w:right w:val="none" w:sz="0" w:space="0" w:color="auto"/>
          </w:divBdr>
        </w:div>
        <w:div w:id="1431050039">
          <w:marLeft w:val="547"/>
          <w:marRight w:val="0"/>
          <w:marTop w:val="0"/>
          <w:marBottom w:val="0"/>
          <w:divBdr>
            <w:top w:val="none" w:sz="0" w:space="0" w:color="auto"/>
            <w:left w:val="none" w:sz="0" w:space="0" w:color="auto"/>
            <w:bottom w:val="none" w:sz="0" w:space="0" w:color="auto"/>
            <w:right w:val="none" w:sz="0" w:space="0" w:color="auto"/>
          </w:divBdr>
        </w:div>
        <w:div w:id="1431050041">
          <w:marLeft w:val="547"/>
          <w:marRight w:val="0"/>
          <w:marTop w:val="0"/>
          <w:marBottom w:val="0"/>
          <w:divBdr>
            <w:top w:val="none" w:sz="0" w:space="0" w:color="auto"/>
            <w:left w:val="none" w:sz="0" w:space="0" w:color="auto"/>
            <w:bottom w:val="none" w:sz="0" w:space="0" w:color="auto"/>
            <w:right w:val="none" w:sz="0" w:space="0" w:color="auto"/>
          </w:divBdr>
        </w:div>
        <w:div w:id="1431050043">
          <w:marLeft w:val="547"/>
          <w:marRight w:val="0"/>
          <w:marTop w:val="0"/>
          <w:marBottom w:val="0"/>
          <w:divBdr>
            <w:top w:val="none" w:sz="0" w:space="0" w:color="auto"/>
            <w:left w:val="none" w:sz="0" w:space="0" w:color="auto"/>
            <w:bottom w:val="none" w:sz="0" w:space="0" w:color="auto"/>
            <w:right w:val="none" w:sz="0" w:space="0" w:color="auto"/>
          </w:divBdr>
        </w:div>
        <w:div w:id="1431050046">
          <w:marLeft w:val="547"/>
          <w:marRight w:val="0"/>
          <w:marTop w:val="0"/>
          <w:marBottom w:val="0"/>
          <w:divBdr>
            <w:top w:val="none" w:sz="0" w:space="0" w:color="auto"/>
            <w:left w:val="none" w:sz="0" w:space="0" w:color="auto"/>
            <w:bottom w:val="none" w:sz="0" w:space="0" w:color="auto"/>
            <w:right w:val="none" w:sz="0" w:space="0" w:color="auto"/>
          </w:divBdr>
        </w:div>
        <w:div w:id="1431050049">
          <w:marLeft w:val="547"/>
          <w:marRight w:val="0"/>
          <w:marTop w:val="0"/>
          <w:marBottom w:val="0"/>
          <w:divBdr>
            <w:top w:val="none" w:sz="0" w:space="0" w:color="auto"/>
            <w:left w:val="none" w:sz="0" w:space="0" w:color="auto"/>
            <w:bottom w:val="none" w:sz="0" w:space="0" w:color="auto"/>
            <w:right w:val="none" w:sz="0" w:space="0" w:color="auto"/>
          </w:divBdr>
        </w:div>
        <w:div w:id="1431050050">
          <w:marLeft w:val="547"/>
          <w:marRight w:val="0"/>
          <w:marTop w:val="0"/>
          <w:marBottom w:val="0"/>
          <w:divBdr>
            <w:top w:val="none" w:sz="0" w:space="0" w:color="auto"/>
            <w:left w:val="none" w:sz="0" w:space="0" w:color="auto"/>
            <w:bottom w:val="none" w:sz="0" w:space="0" w:color="auto"/>
            <w:right w:val="none" w:sz="0" w:space="0" w:color="auto"/>
          </w:divBdr>
        </w:div>
        <w:div w:id="1431050053">
          <w:marLeft w:val="547"/>
          <w:marRight w:val="0"/>
          <w:marTop w:val="0"/>
          <w:marBottom w:val="0"/>
          <w:divBdr>
            <w:top w:val="none" w:sz="0" w:space="0" w:color="auto"/>
            <w:left w:val="none" w:sz="0" w:space="0" w:color="auto"/>
            <w:bottom w:val="none" w:sz="0" w:space="0" w:color="auto"/>
            <w:right w:val="none" w:sz="0" w:space="0" w:color="auto"/>
          </w:divBdr>
        </w:div>
        <w:div w:id="1431050054">
          <w:marLeft w:val="547"/>
          <w:marRight w:val="0"/>
          <w:marTop w:val="0"/>
          <w:marBottom w:val="0"/>
          <w:divBdr>
            <w:top w:val="none" w:sz="0" w:space="0" w:color="auto"/>
            <w:left w:val="none" w:sz="0" w:space="0" w:color="auto"/>
            <w:bottom w:val="none" w:sz="0" w:space="0" w:color="auto"/>
            <w:right w:val="none" w:sz="0" w:space="0" w:color="auto"/>
          </w:divBdr>
        </w:div>
        <w:div w:id="1431050056">
          <w:marLeft w:val="547"/>
          <w:marRight w:val="0"/>
          <w:marTop w:val="0"/>
          <w:marBottom w:val="0"/>
          <w:divBdr>
            <w:top w:val="none" w:sz="0" w:space="0" w:color="auto"/>
            <w:left w:val="none" w:sz="0" w:space="0" w:color="auto"/>
            <w:bottom w:val="none" w:sz="0" w:space="0" w:color="auto"/>
            <w:right w:val="none" w:sz="0" w:space="0" w:color="auto"/>
          </w:divBdr>
        </w:div>
        <w:div w:id="1431050062">
          <w:marLeft w:val="547"/>
          <w:marRight w:val="0"/>
          <w:marTop w:val="0"/>
          <w:marBottom w:val="0"/>
          <w:divBdr>
            <w:top w:val="none" w:sz="0" w:space="0" w:color="auto"/>
            <w:left w:val="none" w:sz="0" w:space="0" w:color="auto"/>
            <w:bottom w:val="none" w:sz="0" w:space="0" w:color="auto"/>
            <w:right w:val="none" w:sz="0" w:space="0" w:color="auto"/>
          </w:divBdr>
        </w:div>
      </w:divsChild>
    </w:div>
    <w:div w:id="1431050036">
      <w:marLeft w:val="0"/>
      <w:marRight w:val="0"/>
      <w:marTop w:val="0"/>
      <w:marBottom w:val="0"/>
      <w:divBdr>
        <w:top w:val="none" w:sz="0" w:space="0" w:color="auto"/>
        <w:left w:val="none" w:sz="0" w:space="0" w:color="auto"/>
        <w:bottom w:val="none" w:sz="0" w:space="0" w:color="auto"/>
        <w:right w:val="none" w:sz="0" w:space="0" w:color="auto"/>
      </w:divBdr>
      <w:divsChild>
        <w:div w:id="1431050057">
          <w:marLeft w:val="547"/>
          <w:marRight w:val="0"/>
          <w:marTop w:val="0"/>
          <w:marBottom w:val="0"/>
          <w:divBdr>
            <w:top w:val="none" w:sz="0" w:space="0" w:color="auto"/>
            <w:left w:val="none" w:sz="0" w:space="0" w:color="auto"/>
            <w:bottom w:val="none" w:sz="0" w:space="0" w:color="auto"/>
            <w:right w:val="none" w:sz="0" w:space="0" w:color="auto"/>
          </w:divBdr>
        </w:div>
      </w:divsChild>
    </w:div>
    <w:div w:id="1431050038">
      <w:marLeft w:val="0"/>
      <w:marRight w:val="0"/>
      <w:marTop w:val="0"/>
      <w:marBottom w:val="0"/>
      <w:divBdr>
        <w:top w:val="none" w:sz="0" w:space="0" w:color="auto"/>
        <w:left w:val="none" w:sz="0" w:space="0" w:color="auto"/>
        <w:bottom w:val="none" w:sz="0" w:space="0" w:color="auto"/>
        <w:right w:val="none" w:sz="0" w:space="0" w:color="auto"/>
      </w:divBdr>
      <w:divsChild>
        <w:div w:id="1431050029">
          <w:marLeft w:val="547"/>
          <w:marRight w:val="0"/>
          <w:marTop w:val="0"/>
          <w:marBottom w:val="0"/>
          <w:divBdr>
            <w:top w:val="none" w:sz="0" w:space="0" w:color="auto"/>
            <w:left w:val="none" w:sz="0" w:space="0" w:color="auto"/>
            <w:bottom w:val="none" w:sz="0" w:space="0" w:color="auto"/>
            <w:right w:val="none" w:sz="0" w:space="0" w:color="auto"/>
          </w:divBdr>
        </w:div>
      </w:divsChild>
    </w:div>
    <w:div w:id="1431050044">
      <w:marLeft w:val="0"/>
      <w:marRight w:val="0"/>
      <w:marTop w:val="0"/>
      <w:marBottom w:val="0"/>
      <w:divBdr>
        <w:top w:val="none" w:sz="0" w:space="0" w:color="auto"/>
        <w:left w:val="none" w:sz="0" w:space="0" w:color="auto"/>
        <w:bottom w:val="none" w:sz="0" w:space="0" w:color="auto"/>
        <w:right w:val="none" w:sz="0" w:space="0" w:color="auto"/>
      </w:divBdr>
      <w:divsChild>
        <w:div w:id="1431050040">
          <w:marLeft w:val="547"/>
          <w:marRight w:val="0"/>
          <w:marTop w:val="0"/>
          <w:marBottom w:val="0"/>
          <w:divBdr>
            <w:top w:val="none" w:sz="0" w:space="0" w:color="auto"/>
            <w:left w:val="none" w:sz="0" w:space="0" w:color="auto"/>
            <w:bottom w:val="none" w:sz="0" w:space="0" w:color="auto"/>
            <w:right w:val="none" w:sz="0" w:space="0" w:color="auto"/>
          </w:divBdr>
        </w:div>
      </w:divsChild>
    </w:div>
    <w:div w:id="1431050045">
      <w:marLeft w:val="0"/>
      <w:marRight w:val="0"/>
      <w:marTop w:val="0"/>
      <w:marBottom w:val="0"/>
      <w:divBdr>
        <w:top w:val="none" w:sz="0" w:space="0" w:color="auto"/>
        <w:left w:val="none" w:sz="0" w:space="0" w:color="auto"/>
        <w:bottom w:val="none" w:sz="0" w:space="0" w:color="auto"/>
        <w:right w:val="none" w:sz="0" w:space="0" w:color="auto"/>
      </w:divBdr>
      <w:divsChild>
        <w:div w:id="1431050042">
          <w:marLeft w:val="547"/>
          <w:marRight w:val="0"/>
          <w:marTop w:val="0"/>
          <w:marBottom w:val="0"/>
          <w:divBdr>
            <w:top w:val="none" w:sz="0" w:space="0" w:color="auto"/>
            <w:left w:val="none" w:sz="0" w:space="0" w:color="auto"/>
            <w:bottom w:val="none" w:sz="0" w:space="0" w:color="auto"/>
            <w:right w:val="none" w:sz="0" w:space="0" w:color="auto"/>
          </w:divBdr>
        </w:div>
      </w:divsChild>
    </w:div>
    <w:div w:id="1431050047">
      <w:marLeft w:val="0"/>
      <w:marRight w:val="0"/>
      <w:marTop w:val="0"/>
      <w:marBottom w:val="0"/>
      <w:divBdr>
        <w:top w:val="none" w:sz="0" w:space="0" w:color="auto"/>
        <w:left w:val="none" w:sz="0" w:space="0" w:color="auto"/>
        <w:bottom w:val="none" w:sz="0" w:space="0" w:color="auto"/>
        <w:right w:val="none" w:sz="0" w:space="0" w:color="auto"/>
      </w:divBdr>
      <w:divsChild>
        <w:div w:id="1431050059">
          <w:marLeft w:val="547"/>
          <w:marRight w:val="0"/>
          <w:marTop w:val="0"/>
          <w:marBottom w:val="0"/>
          <w:divBdr>
            <w:top w:val="none" w:sz="0" w:space="0" w:color="auto"/>
            <w:left w:val="none" w:sz="0" w:space="0" w:color="auto"/>
            <w:bottom w:val="none" w:sz="0" w:space="0" w:color="auto"/>
            <w:right w:val="none" w:sz="0" w:space="0" w:color="auto"/>
          </w:divBdr>
        </w:div>
      </w:divsChild>
    </w:div>
    <w:div w:id="1431050048">
      <w:marLeft w:val="0"/>
      <w:marRight w:val="0"/>
      <w:marTop w:val="0"/>
      <w:marBottom w:val="0"/>
      <w:divBdr>
        <w:top w:val="none" w:sz="0" w:space="0" w:color="auto"/>
        <w:left w:val="none" w:sz="0" w:space="0" w:color="auto"/>
        <w:bottom w:val="none" w:sz="0" w:space="0" w:color="auto"/>
        <w:right w:val="none" w:sz="0" w:space="0" w:color="auto"/>
      </w:divBdr>
      <w:divsChild>
        <w:div w:id="1431050061">
          <w:marLeft w:val="547"/>
          <w:marRight w:val="0"/>
          <w:marTop w:val="0"/>
          <w:marBottom w:val="0"/>
          <w:divBdr>
            <w:top w:val="none" w:sz="0" w:space="0" w:color="auto"/>
            <w:left w:val="none" w:sz="0" w:space="0" w:color="auto"/>
            <w:bottom w:val="none" w:sz="0" w:space="0" w:color="auto"/>
            <w:right w:val="none" w:sz="0" w:space="0" w:color="auto"/>
          </w:divBdr>
        </w:div>
      </w:divsChild>
    </w:div>
    <w:div w:id="1431050051">
      <w:marLeft w:val="0"/>
      <w:marRight w:val="0"/>
      <w:marTop w:val="0"/>
      <w:marBottom w:val="0"/>
      <w:divBdr>
        <w:top w:val="none" w:sz="0" w:space="0" w:color="auto"/>
        <w:left w:val="none" w:sz="0" w:space="0" w:color="auto"/>
        <w:bottom w:val="none" w:sz="0" w:space="0" w:color="auto"/>
        <w:right w:val="none" w:sz="0" w:space="0" w:color="auto"/>
      </w:divBdr>
      <w:divsChild>
        <w:div w:id="1431050023">
          <w:marLeft w:val="547"/>
          <w:marRight w:val="0"/>
          <w:marTop w:val="0"/>
          <w:marBottom w:val="0"/>
          <w:divBdr>
            <w:top w:val="none" w:sz="0" w:space="0" w:color="auto"/>
            <w:left w:val="none" w:sz="0" w:space="0" w:color="auto"/>
            <w:bottom w:val="none" w:sz="0" w:space="0" w:color="auto"/>
            <w:right w:val="none" w:sz="0" w:space="0" w:color="auto"/>
          </w:divBdr>
        </w:div>
      </w:divsChild>
    </w:div>
    <w:div w:id="1431050052">
      <w:marLeft w:val="0"/>
      <w:marRight w:val="0"/>
      <w:marTop w:val="0"/>
      <w:marBottom w:val="0"/>
      <w:divBdr>
        <w:top w:val="none" w:sz="0" w:space="0" w:color="auto"/>
        <w:left w:val="none" w:sz="0" w:space="0" w:color="auto"/>
        <w:bottom w:val="none" w:sz="0" w:space="0" w:color="auto"/>
        <w:right w:val="none" w:sz="0" w:space="0" w:color="auto"/>
      </w:divBdr>
      <w:divsChild>
        <w:div w:id="143105005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7.png"/><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image" Target="media/image124.png"/><Relationship Id="rId159" Type="http://schemas.openxmlformats.org/officeDocument/2006/relationships/image" Target="media/image145.png"/><Relationship Id="rId170" Type="http://schemas.openxmlformats.org/officeDocument/2006/relationships/image" Target="media/image156.png"/><Relationship Id="rId107" Type="http://schemas.openxmlformats.org/officeDocument/2006/relationships/image" Target="media/image93.png"/><Relationship Id="rId11" Type="http://schemas.openxmlformats.org/officeDocument/2006/relationships/header" Target="header1.xml"/><Relationship Id="rId32" Type="http://schemas.openxmlformats.org/officeDocument/2006/relationships/image" Target="media/image18.png"/><Relationship Id="rId53" Type="http://schemas.openxmlformats.org/officeDocument/2006/relationships/image" Target="media/image39.png"/><Relationship Id="rId74" Type="http://schemas.openxmlformats.org/officeDocument/2006/relationships/image" Target="media/image60.png"/><Relationship Id="rId128" Type="http://schemas.openxmlformats.org/officeDocument/2006/relationships/image" Target="media/image114.png"/><Relationship Id="rId149" Type="http://schemas.openxmlformats.org/officeDocument/2006/relationships/image" Target="media/image135.png"/><Relationship Id="rId5" Type="http://schemas.openxmlformats.org/officeDocument/2006/relationships/footnotes" Target="footnotes.xml"/><Relationship Id="rId95" Type="http://schemas.openxmlformats.org/officeDocument/2006/relationships/image" Target="media/image81.png"/><Relationship Id="rId160" Type="http://schemas.openxmlformats.org/officeDocument/2006/relationships/image" Target="media/image146.png"/><Relationship Id="rId22" Type="http://schemas.openxmlformats.org/officeDocument/2006/relationships/image" Target="media/image8.png"/><Relationship Id="rId43" Type="http://schemas.openxmlformats.org/officeDocument/2006/relationships/image" Target="media/image29.png"/><Relationship Id="rId64" Type="http://schemas.openxmlformats.org/officeDocument/2006/relationships/image" Target="media/image50.png"/><Relationship Id="rId118" Type="http://schemas.openxmlformats.org/officeDocument/2006/relationships/image" Target="media/image104.png"/><Relationship Id="rId139" Type="http://schemas.openxmlformats.org/officeDocument/2006/relationships/image" Target="media/image125.png"/><Relationship Id="rId85" Type="http://schemas.openxmlformats.org/officeDocument/2006/relationships/image" Target="media/image71.png"/><Relationship Id="rId150" Type="http://schemas.openxmlformats.org/officeDocument/2006/relationships/image" Target="media/image136.png"/><Relationship Id="rId171" Type="http://schemas.openxmlformats.org/officeDocument/2006/relationships/image" Target="media/image157.png"/><Relationship Id="rId12" Type="http://schemas.openxmlformats.org/officeDocument/2006/relationships/footer" Target="footer1.xml"/><Relationship Id="rId33" Type="http://schemas.openxmlformats.org/officeDocument/2006/relationships/image" Target="media/image19.png"/><Relationship Id="rId108" Type="http://schemas.openxmlformats.org/officeDocument/2006/relationships/image" Target="media/image94.png"/><Relationship Id="rId129" Type="http://schemas.openxmlformats.org/officeDocument/2006/relationships/image" Target="media/image115.png"/><Relationship Id="rId54" Type="http://schemas.openxmlformats.org/officeDocument/2006/relationships/image" Target="media/image40.png"/><Relationship Id="rId75" Type="http://schemas.openxmlformats.org/officeDocument/2006/relationships/image" Target="media/image61.png"/><Relationship Id="rId96" Type="http://schemas.openxmlformats.org/officeDocument/2006/relationships/image" Target="media/image82.png"/><Relationship Id="rId140" Type="http://schemas.openxmlformats.org/officeDocument/2006/relationships/image" Target="media/image126.png"/><Relationship Id="rId161" Type="http://schemas.openxmlformats.org/officeDocument/2006/relationships/image" Target="media/image147.png"/><Relationship Id="rId6" Type="http://schemas.openxmlformats.org/officeDocument/2006/relationships/endnotes" Target="endnot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6.png"/><Relationship Id="rId135" Type="http://schemas.openxmlformats.org/officeDocument/2006/relationships/image" Target="media/image121.png"/><Relationship Id="rId151" Type="http://schemas.openxmlformats.org/officeDocument/2006/relationships/image" Target="media/image137.png"/><Relationship Id="rId156" Type="http://schemas.openxmlformats.org/officeDocument/2006/relationships/image" Target="media/image142.png"/><Relationship Id="rId177" Type="http://schemas.openxmlformats.org/officeDocument/2006/relationships/customXml" Target="../customXml/item1.xml"/><Relationship Id="rId172" Type="http://schemas.openxmlformats.org/officeDocument/2006/relationships/header" Target="header2.xml"/><Relationship Id="rId13" Type="http://schemas.openxmlformats.org/officeDocument/2006/relationships/diagramData" Target="diagrams/data1.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7.png"/><Relationship Id="rId146" Type="http://schemas.openxmlformats.org/officeDocument/2006/relationships/image" Target="media/image132.png"/><Relationship Id="rId167" Type="http://schemas.openxmlformats.org/officeDocument/2006/relationships/image" Target="media/image153.png"/><Relationship Id="rId7" Type="http://schemas.openxmlformats.org/officeDocument/2006/relationships/hyperlink" Target="http://www.marchespublics.gov.ma/agent/" TargetMode="External"/><Relationship Id="rId71" Type="http://schemas.openxmlformats.org/officeDocument/2006/relationships/image" Target="media/image57.png"/><Relationship Id="rId92" Type="http://schemas.openxmlformats.org/officeDocument/2006/relationships/image" Target="media/image78.png"/><Relationship Id="rId162" Type="http://schemas.openxmlformats.org/officeDocument/2006/relationships/image" Target="media/image148.pn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2.png"/><Relationship Id="rId157" Type="http://schemas.openxmlformats.org/officeDocument/2006/relationships/image" Target="media/image143.png"/><Relationship Id="rId178" Type="http://schemas.openxmlformats.org/officeDocument/2006/relationships/customXml" Target="../customXml/item2.xml"/><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image" Target="media/image138.png"/><Relationship Id="rId173" Type="http://schemas.openxmlformats.org/officeDocument/2006/relationships/footer" Target="footer2.xml"/><Relationship Id="rId19" Type="http://schemas.openxmlformats.org/officeDocument/2006/relationships/image" Target="media/image5.png"/><Relationship Id="rId14" Type="http://schemas.openxmlformats.org/officeDocument/2006/relationships/diagramLayout" Target="diagrams/layout1.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png"/><Relationship Id="rId168" Type="http://schemas.openxmlformats.org/officeDocument/2006/relationships/image" Target="media/image154.png"/><Relationship Id="rId8" Type="http://schemas.openxmlformats.org/officeDocument/2006/relationships/hyperlink" Target="http://www.marchespublics.gov.ma" TargetMode="Externa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png"/><Relationship Id="rId163" Type="http://schemas.openxmlformats.org/officeDocument/2006/relationships/image" Target="media/image149.png"/><Relationship Id="rId3" Type="http://schemas.openxmlformats.org/officeDocument/2006/relationships/settings" Target="settings.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4.pn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9.png"/><Relationship Id="rId174" Type="http://schemas.openxmlformats.org/officeDocument/2006/relationships/fontTable" Target="fontTable.xml"/><Relationship Id="rId179" Type="http://schemas.openxmlformats.org/officeDocument/2006/relationships/customXml" Target="../customXml/item3.xml"/><Relationship Id="rId15" Type="http://schemas.openxmlformats.org/officeDocument/2006/relationships/diagramQuickStyle" Target="diagrams/quickStyle1.xml"/><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image" Target="media/image2.png"/><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9.png"/><Relationship Id="rId148" Type="http://schemas.openxmlformats.org/officeDocument/2006/relationships/image" Target="media/image134.png"/><Relationship Id="rId164" Type="http://schemas.openxmlformats.org/officeDocument/2006/relationships/image" Target="media/image150.png"/><Relationship Id="rId169" Type="http://schemas.openxmlformats.org/officeDocument/2006/relationships/image" Target="media/image155.png"/><Relationship Id="rId4" Type="http://schemas.openxmlformats.org/officeDocument/2006/relationships/webSettings" Target="webSettings.xml"/><Relationship Id="rId9" Type="http://schemas.openxmlformats.org/officeDocument/2006/relationships/image" Target="media/image1.png"/><Relationship Id="rId26" Type="http://schemas.openxmlformats.org/officeDocument/2006/relationships/image" Target="media/image12.png"/><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54" Type="http://schemas.openxmlformats.org/officeDocument/2006/relationships/image" Target="media/image140.png"/><Relationship Id="rId175" Type="http://schemas.openxmlformats.org/officeDocument/2006/relationships/theme" Target="theme/theme1.xml"/><Relationship Id="rId16" Type="http://schemas.openxmlformats.org/officeDocument/2006/relationships/diagramColors" Target="diagrams/colors1.xml"/><Relationship Id="rId37" Type="http://schemas.openxmlformats.org/officeDocument/2006/relationships/image" Target="media/image23.png"/><Relationship Id="rId58" Type="http://schemas.openxmlformats.org/officeDocument/2006/relationships/image" Target="media/image44.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image" Target="media/image130.png"/><Relationship Id="rId90" Type="http://schemas.openxmlformats.org/officeDocument/2006/relationships/image" Target="media/image76.png"/><Relationship Id="rId165" Type="http://schemas.openxmlformats.org/officeDocument/2006/relationships/image" Target="media/image151.png"/><Relationship Id="rId27" Type="http://schemas.openxmlformats.org/officeDocument/2006/relationships/image" Target="media/image13.png"/><Relationship Id="rId48" Type="http://schemas.openxmlformats.org/officeDocument/2006/relationships/image" Target="media/image34.png"/><Relationship Id="rId69" Type="http://schemas.openxmlformats.org/officeDocument/2006/relationships/image" Target="media/image55.png"/><Relationship Id="rId113" Type="http://schemas.openxmlformats.org/officeDocument/2006/relationships/image" Target="media/image99.png"/><Relationship Id="rId134" Type="http://schemas.openxmlformats.org/officeDocument/2006/relationships/image" Target="media/image120.png"/><Relationship Id="rId80" Type="http://schemas.openxmlformats.org/officeDocument/2006/relationships/image" Target="media/image66.png"/><Relationship Id="rId155" Type="http://schemas.openxmlformats.org/officeDocument/2006/relationships/image" Target="media/image141.png"/><Relationship Id="rId176" Type="http://schemas.microsoft.com/office/2007/relationships/diagramDrawing" Target="diagrams/drawing1.xml"/><Relationship Id="rId17" Type="http://schemas.openxmlformats.org/officeDocument/2006/relationships/image" Target="media/image3.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24" Type="http://schemas.openxmlformats.org/officeDocument/2006/relationships/image" Target="media/image110.png"/><Relationship Id="rId70" Type="http://schemas.openxmlformats.org/officeDocument/2006/relationships/image" Target="media/image56.png"/><Relationship Id="rId91" Type="http://schemas.openxmlformats.org/officeDocument/2006/relationships/image" Target="media/image77.png"/><Relationship Id="rId145" Type="http://schemas.openxmlformats.org/officeDocument/2006/relationships/image" Target="media/image131.png"/><Relationship Id="rId166" Type="http://schemas.openxmlformats.org/officeDocument/2006/relationships/image" Target="media/image152.png"/><Relationship Id="rId1"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58.png"/></Relationships>
</file>

<file path=word/_rels/settings.xml.rels><?xml version="1.0" encoding="UTF-8" standalone="yes"?>
<Relationships xmlns="http://schemas.openxmlformats.org/package/2006/relationships"><Relationship Id="rId1" Type="http://schemas.openxmlformats.org/officeDocument/2006/relationships/attachedTemplate" Target="file:///O:\G&#233;n&#233;ral\Document%20type.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12888D-3CF3-4DC2-9450-3B0AF5A5980F}" type="doc">
      <dgm:prSet loTypeId="urn:microsoft.com/office/officeart/2005/8/layout/chevron1" loCatId="process" qsTypeId="urn:microsoft.com/office/officeart/2005/8/quickstyle/simple1" qsCatId="simple" csTypeId="urn:microsoft.com/office/officeart/2005/8/colors/accent1_2" csCatId="accent1" phldr="1"/>
      <dgm:spPr/>
    </dgm:pt>
    <dgm:pt modelId="{8BF1AC5A-7097-4945-8ACF-33768D0FE826}">
      <dgm:prSet phldrT="[Texte]"/>
      <dgm:spPr/>
      <dgm:t>
        <a:bodyPr/>
        <a:lstStyle/>
        <a:p>
          <a:r>
            <a:rPr lang="fr-FR"/>
            <a:t>1. Remplir le formulaire de la consultation</a:t>
          </a:r>
        </a:p>
      </dgm:t>
    </dgm:pt>
    <dgm:pt modelId="{97CAD2A3-732F-453E-ABFA-07A08CB707A3}" type="parTrans" cxnId="{B07B0807-B6DB-40A4-A318-BB586CE49056}">
      <dgm:prSet/>
      <dgm:spPr/>
      <dgm:t>
        <a:bodyPr/>
        <a:lstStyle/>
        <a:p>
          <a:endParaRPr lang="fr-FR"/>
        </a:p>
      </dgm:t>
    </dgm:pt>
    <dgm:pt modelId="{EF491597-46C8-4455-AA40-812FA2B7F29F}" type="sibTrans" cxnId="{B07B0807-B6DB-40A4-A318-BB586CE49056}">
      <dgm:prSet/>
      <dgm:spPr/>
      <dgm:t>
        <a:bodyPr/>
        <a:lstStyle/>
        <a:p>
          <a:endParaRPr lang="fr-FR"/>
        </a:p>
      </dgm:t>
    </dgm:pt>
    <dgm:pt modelId="{F16B8EDE-828F-45B3-A922-89AF215CC039}">
      <dgm:prSet phldrT="[Texte]"/>
      <dgm:spPr/>
      <dgm:t>
        <a:bodyPr/>
        <a:lstStyle/>
        <a:p>
          <a:r>
            <a:rPr lang="fr-FR"/>
            <a:t>2. Saisir la traduction des champs de la consultation</a:t>
          </a:r>
        </a:p>
      </dgm:t>
    </dgm:pt>
    <dgm:pt modelId="{3E01D9EC-61A0-4FDB-87E1-51276A123BAF}" type="parTrans" cxnId="{FA7A7A9C-45C3-4029-9B8B-24FF1A8AA78E}">
      <dgm:prSet/>
      <dgm:spPr/>
      <dgm:t>
        <a:bodyPr/>
        <a:lstStyle/>
        <a:p>
          <a:endParaRPr lang="fr-FR"/>
        </a:p>
      </dgm:t>
    </dgm:pt>
    <dgm:pt modelId="{B0C7BFC5-9FCE-42DC-AED0-F5CF83A5D9BD}" type="sibTrans" cxnId="{FA7A7A9C-45C3-4029-9B8B-24FF1A8AA78E}">
      <dgm:prSet/>
      <dgm:spPr/>
      <dgm:t>
        <a:bodyPr/>
        <a:lstStyle/>
        <a:p>
          <a:endParaRPr lang="fr-FR"/>
        </a:p>
      </dgm:t>
    </dgm:pt>
    <dgm:pt modelId="{8CDD8DA0-E570-4C77-96C5-089AF729277D}">
      <dgm:prSet phldrT="[Texte]"/>
      <dgm:spPr>
        <a:solidFill>
          <a:schemeClr val="accent3"/>
        </a:solidFill>
      </dgm:spPr>
      <dgm:t>
        <a:bodyPr/>
        <a:lstStyle/>
        <a:p>
          <a:r>
            <a:rPr lang="fr-FR"/>
            <a:t>3. Validation de la consultation (par l'administrateur de l'acheteur)</a:t>
          </a:r>
        </a:p>
      </dgm:t>
    </dgm:pt>
    <dgm:pt modelId="{D40A3283-94E2-414C-B51A-888FB143CC0C}" type="parTrans" cxnId="{C743AE03-F84F-4865-ACC7-3E0BBA014540}">
      <dgm:prSet/>
      <dgm:spPr/>
      <dgm:t>
        <a:bodyPr/>
        <a:lstStyle/>
        <a:p>
          <a:endParaRPr lang="fr-FR"/>
        </a:p>
      </dgm:t>
    </dgm:pt>
    <dgm:pt modelId="{869739E0-698B-46AE-883D-A9772200B995}" type="sibTrans" cxnId="{C743AE03-F84F-4865-ACC7-3E0BBA014540}">
      <dgm:prSet/>
      <dgm:spPr/>
      <dgm:t>
        <a:bodyPr/>
        <a:lstStyle/>
        <a:p>
          <a:endParaRPr lang="fr-FR"/>
        </a:p>
      </dgm:t>
    </dgm:pt>
    <dgm:pt modelId="{434F0D1D-1C2A-42AB-8E88-2AF536F1478B}" type="pres">
      <dgm:prSet presAssocID="{6A12888D-3CF3-4DC2-9450-3B0AF5A5980F}" presName="Name0" presStyleCnt="0">
        <dgm:presLayoutVars>
          <dgm:dir/>
          <dgm:animLvl val="lvl"/>
          <dgm:resizeHandles val="exact"/>
        </dgm:presLayoutVars>
      </dgm:prSet>
      <dgm:spPr/>
    </dgm:pt>
    <dgm:pt modelId="{0237D494-20DC-48C3-9085-339F6DAEA55E}" type="pres">
      <dgm:prSet presAssocID="{8BF1AC5A-7097-4945-8ACF-33768D0FE826}" presName="parTxOnly" presStyleLbl="node1" presStyleIdx="0" presStyleCnt="3">
        <dgm:presLayoutVars>
          <dgm:chMax val="0"/>
          <dgm:chPref val="0"/>
          <dgm:bulletEnabled val="1"/>
        </dgm:presLayoutVars>
      </dgm:prSet>
      <dgm:spPr/>
      <dgm:t>
        <a:bodyPr/>
        <a:lstStyle/>
        <a:p>
          <a:endParaRPr lang="fr-FR"/>
        </a:p>
      </dgm:t>
    </dgm:pt>
    <dgm:pt modelId="{4D9D8C1C-ADDA-4271-B2C0-D7EFEF3FBB25}" type="pres">
      <dgm:prSet presAssocID="{EF491597-46C8-4455-AA40-812FA2B7F29F}" presName="parTxOnlySpace" presStyleCnt="0"/>
      <dgm:spPr/>
    </dgm:pt>
    <dgm:pt modelId="{8012FD83-7881-4790-8896-0CD733A69414}" type="pres">
      <dgm:prSet presAssocID="{F16B8EDE-828F-45B3-A922-89AF215CC039}" presName="parTxOnly" presStyleLbl="node1" presStyleIdx="1" presStyleCnt="3">
        <dgm:presLayoutVars>
          <dgm:chMax val="0"/>
          <dgm:chPref val="0"/>
          <dgm:bulletEnabled val="1"/>
        </dgm:presLayoutVars>
      </dgm:prSet>
      <dgm:spPr/>
      <dgm:t>
        <a:bodyPr/>
        <a:lstStyle/>
        <a:p>
          <a:endParaRPr lang="fr-FR"/>
        </a:p>
      </dgm:t>
    </dgm:pt>
    <dgm:pt modelId="{87F5E022-3010-4CA1-913B-A51075F95FB8}" type="pres">
      <dgm:prSet presAssocID="{B0C7BFC5-9FCE-42DC-AED0-F5CF83A5D9BD}" presName="parTxOnlySpace" presStyleCnt="0"/>
      <dgm:spPr/>
    </dgm:pt>
    <dgm:pt modelId="{67B4CA81-60C4-47F6-AF5F-724A0F5520D3}" type="pres">
      <dgm:prSet presAssocID="{8CDD8DA0-E570-4C77-96C5-089AF729277D}" presName="parTxOnly" presStyleLbl="node1" presStyleIdx="2" presStyleCnt="3">
        <dgm:presLayoutVars>
          <dgm:chMax val="0"/>
          <dgm:chPref val="0"/>
          <dgm:bulletEnabled val="1"/>
        </dgm:presLayoutVars>
      </dgm:prSet>
      <dgm:spPr/>
      <dgm:t>
        <a:bodyPr/>
        <a:lstStyle/>
        <a:p>
          <a:endParaRPr lang="fr-FR"/>
        </a:p>
      </dgm:t>
    </dgm:pt>
  </dgm:ptLst>
  <dgm:cxnLst>
    <dgm:cxn modelId="{B07B0807-B6DB-40A4-A318-BB586CE49056}" srcId="{6A12888D-3CF3-4DC2-9450-3B0AF5A5980F}" destId="{8BF1AC5A-7097-4945-8ACF-33768D0FE826}" srcOrd="0" destOrd="0" parTransId="{97CAD2A3-732F-453E-ABFA-07A08CB707A3}" sibTransId="{EF491597-46C8-4455-AA40-812FA2B7F29F}"/>
    <dgm:cxn modelId="{5AE4A527-F74B-4882-845E-06885A888D63}" type="presOf" srcId="{8BF1AC5A-7097-4945-8ACF-33768D0FE826}" destId="{0237D494-20DC-48C3-9085-339F6DAEA55E}" srcOrd="0" destOrd="0" presId="urn:microsoft.com/office/officeart/2005/8/layout/chevron1"/>
    <dgm:cxn modelId="{34D45464-ED4A-40FE-BDDC-563C83DB7AAD}" type="presOf" srcId="{8CDD8DA0-E570-4C77-96C5-089AF729277D}" destId="{67B4CA81-60C4-47F6-AF5F-724A0F5520D3}" srcOrd="0" destOrd="0" presId="urn:microsoft.com/office/officeart/2005/8/layout/chevron1"/>
    <dgm:cxn modelId="{7E12FB41-B86F-4F37-AB54-48A7D2B23FB1}" type="presOf" srcId="{6A12888D-3CF3-4DC2-9450-3B0AF5A5980F}" destId="{434F0D1D-1C2A-42AB-8E88-2AF536F1478B}" srcOrd="0" destOrd="0" presId="urn:microsoft.com/office/officeart/2005/8/layout/chevron1"/>
    <dgm:cxn modelId="{AF0397ED-4163-4C5D-B9B1-19D6FF8A1E8D}" type="presOf" srcId="{F16B8EDE-828F-45B3-A922-89AF215CC039}" destId="{8012FD83-7881-4790-8896-0CD733A69414}" srcOrd="0" destOrd="0" presId="urn:microsoft.com/office/officeart/2005/8/layout/chevron1"/>
    <dgm:cxn modelId="{C743AE03-F84F-4865-ACC7-3E0BBA014540}" srcId="{6A12888D-3CF3-4DC2-9450-3B0AF5A5980F}" destId="{8CDD8DA0-E570-4C77-96C5-089AF729277D}" srcOrd="2" destOrd="0" parTransId="{D40A3283-94E2-414C-B51A-888FB143CC0C}" sibTransId="{869739E0-698B-46AE-883D-A9772200B995}"/>
    <dgm:cxn modelId="{FA7A7A9C-45C3-4029-9B8B-24FF1A8AA78E}" srcId="{6A12888D-3CF3-4DC2-9450-3B0AF5A5980F}" destId="{F16B8EDE-828F-45B3-A922-89AF215CC039}" srcOrd="1" destOrd="0" parTransId="{3E01D9EC-61A0-4FDB-87E1-51276A123BAF}" sibTransId="{B0C7BFC5-9FCE-42DC-AED0-F5CF83A5D9BD}"/>
    <dgm:cxn modelId="{F5206963-9EE3-4B0A-98CB-F109305C4636}" type="presParOf" srcId="{434F0D1D-1C2A-42AB-8E88-2AF536F1478B}" destId="{0237D494-20DC-48C3-9085-339F6DAEA55E}" srcOrd="0" destOrd="0" presId="urn:microsoft.com/office/officeart/2005/8/layout/chevron1"/>
    <dgm:cxn modelId="{B30EA222-2E38-4A95-B15D-086903559BC5}" type="presParOf" srcId="{434F0D1D-1C2A-42AB-8E88-2AF536F1478B}" destId="{4D9D8C1C-ADDA-4271-B2C0-D7EFEF3FBB25}" srcOrd="1" destOrd="0" presId="urn:microsoft.com/office/officeart/2005/8/layout/chevron1"/>
    <dgm:cxn modelId="{1FE9007C-0080-4236-AA36-782AD51A0891}" type="presParOf" srcId="{434F0D1D-1C2A-42AB-8E88-2AF536F1478B}" destId="{8012FD83-7881-4790-8896-0CD733A69414}" srcOrd="2" destOrd="0" presId="urn:microsoft.com/office/officeart/2005/8/layout/chevron1"/>
    <dgm:cxn modelId="{CBE2E8B2-F45E-46D7-AC49-EF3313C3D530}" type="presParOf" srcId="{434F0D1D-1C2A-42AB-8E88-2AF536F1478B}" destId="{87F5E022-3010-4CA1-913B-A51075F95FB8}" srcOrd="3" destOrd="0" presId="urn:microsoft.com/office/officeart/2005/8/layout/chevron1"/>
    <dgm:cxn modelId="{1FEBBF11-EE60-403D-B186-99C9C5B6A0B3}" type="presParOf" srcId="{434F0D1D-1C2A-42AB-8E88-2AF536F1478B}" destId="{67B4CA81-60C4-47F6-AF5F-724A0F5520D3}" srcOrd="4" destOrd="0" presId="urn:microsoft.com/office/officeart/2005/8/layout/chevron1"/>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37D494-20DC-48C3-9085-339F6DAEA55E}">
      <dsp:nvSpPr>
        <dsp:cNvPr id="0" name=""/>
        <dsp:cNvSpPr/>
      </dsp:nvSpPr>
      <dsp:spPr>
        <a:xfrm>
          <a:off x="1775" y="474845"/>
          <a:ext cx="2163133" cy="865253"/>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fr-FR" sz="1300" kern="1200"/>
            <a:t>1. Remplir le formulaire de la consultation</a:t>
          </a:r>
        </a:p>
      </dsp:txBody>
      <dsp:txXfrm>
        <a:off x="434402" y="474845"/>
        <a:ext cx="1297880" cy="865253"/>
      </dsp:txXfrm>
    </dsp:sp>
    <dsp:sp modelId="{8012FD83-7881-4790-8896-0CD733A69414}">
      <dsp:nvSpPr>
        <dsp:cNvPr id="0" name=""/>
        <dsp:cNvSpPr/>
      </dsp:nvSpPr>
      <dsp:spPr>
        <a:xfrm>
          <a:off x="1948595" y="474845"/>
          <a:ext cx="2163133" cy="865253"/>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fr-FR" sz="1300" kern="1200"/>
            <a:t>2. Saisir la traduction des champs de la consultation</a:t>
          </a:r>
        </a:p>
      </dsp:txBody>
      <dsp:txXfrm>
        <a:off x="2381222" y="474845"/>
        <a:ext cx="1297880" cy="865253"/>
      </dsp:txXfrm>
    </dsp:sp>
    <dsp:sp modelId="{67B4CA81-60C4-47F6-AF5F-724A0F5520D3}">
      <dsp:nvSpPr>
        <dsp:cNvPr id="0" name=""/>
        <dsp:cNvSpPr/>
      </dsp:nvSpPr>
      <dsp:spPr>
        <a:xfrm>
          <a:off x="3895415" y="474845"/>
          <a:ext cx="2163133" cy="865253"/>
        </a:xfrm>
        <a:prstGeom prst="chevron">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fr-FR" sz="1300" kern="1200"/>
            <a:t>3. Validation de la consultation (par l'administrateur de l'acheteur)</a:t>
          </a:r>
        </a:p>
      </dsp:txBody>
      <dsp:txXfrm>
        <a:off x="4328042" y="474845"/>
        <a:ext cx="1297880" cy="86525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1CE95C9BAB5C4EBFEA2546625449CE" ma:contentTypeVersion="1" ma:contentTypeDescription="Crée un document." ma:contentTypeScope="" ma:versionID="c2a4e1c35e8f2096eb5f0a7b916b2e3f">
  <xsd:schema xmlns:xsd="http://www.w3.org/2001/XMLSchema" xmlns:xs="http://www.w3.org/2001/XMLSchema" xmlns:p="http://schemas.microsoft.com/office/2006/metadata/properties" xmlns:ns1="http://schemas.microsoft.com/sharepoint/v3" targetNamespace="http://schemas.microsoft.com/office/2006/metadata/properties" ma:root="true" ma:fieldsID="132a28c79c43b64d99b1aea8d4faede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E50CF94-571A-4141-88A2-3E798667FC22}"/>
</file>

<file path=customXml/itemProps2.xml><?xml version="1.0" encoding="utf-8"?>
<ds:datastoreItem xmlns:ds="http://schemas.openxmlformats.org/officeDocument/2006/customXml" ds:itemID="{FED3928D-787E-4F5C-82EB-2FF64DE13B88}"/>
</file>

<file path=customXml/itemProps3.xml><?xml version="1.0" encoding="utf-8"?>
<ds:datastoreItem xmlns:ds="http://schemas.openxmlformats.org/officeDocument/2006/customXml" ds:itemID="{EDE4A0AA-D2F7-4209-961F-7B570D8C2626}"/>
</file>

<file path=docProps/app.xml><?xml version="1.0" encoding="utf-8"?>
<Properties xmlns="http://schemas.openxmlformats.org/officeDocument/2006/extended-properties" xmlns:vt="http://schemas.openxmlformats.org/officeDocument/2006/docPropsVTypes">
  <Template>Document type</Template>
  <TotalTime>0</TotalTime>
  <Pages>87</Pages>
  <Words>8878</Words>
  <Characters>53113</Characters>
  <Application>Microsoft Office Word</Application>
  <DocSecurity>0</DocSecurity>
  <Lines>442</Lines>
  <Paragraphs>123</Paragraphs>
  <ScaleCrop>false</ScaleCrop>
  <HeadingPairs>
    <vt:vector size="2" baseType="variant">
      <vt:variant>
        <vt:lpstr>Titre</vt:lpstr>
      </vt:variant>
      <vt:variant>
        <vt:i4>1</vt:i4>
      </vt:variant>
    </vt:vector>
  </HeadingPairs>
  <TitlesOfParts>
    <vt:vector size="1" baseType="lpstr">
      <vt:lpstr>TGR</vt:lpstr>
    </vt:vector>
  </TitlesOfParts>
  <Company>ATEXO</Company>
  <LinksUpToDate>false</LinksUpToDate>
  <CharactersWithSpaces>61868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TGR</dc:title>
  <dc:subject>TGR</dc:subject>
  <dc:creator>TGR</dc:creator>
  <cp:lastModifiedBy>hp</cp:lastModifiedBy>
  <cp:revision>2</cp:revision>
  <cp:lastPrinted>2009-10-21T14:09:00Z</cp:lastPrinted>
  <dcterms:created xsi:type="dcterms:W3CDTF">2017-04-17T08:19:00Z</dcterms:created>
  <dcterms:modified xsi:type="dcterms:W3CDTF">2017-04-17T08:19:00Z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0x010100461CE95C9BAB5C4EBFEA2546625449CE</vt:lpwstr>
  </property>
</Properties>
</file>